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8876E" w14:textId="296F1D10" w:rsidR="006C3CC7" w:rsidRPr="00C74B84" w:rsidRDefault="0029263C" w:rsidP="00C74B84">
      <w:pPr>
        <w:keepNext/>
        <w:keepLines/>
        <w:spacing w:beforeLines="100" w:before="326" w:afterLines="100" w:after="326" w:line="240" w:lineRule="auto"/>
        <w:jc w:val="left"/>
        <w:outlineLvl w:val="0"/>
        <w:rPr>
          <w:sz w:val="40"/>
          <w:szCs w:val="40"/>
        </w:rPr>
      </w:pPr>
      <w:r>
        <w:rPr>
          <w:sz w:val="40"/>
          <w:szCs w:val="40"/>
        </w:rPr>
        <w:t>Biotinylated Human VEGF110 Protein; His-Avi Tag</w:t>
      </w:r>
    </w:p>
    <w:p w14:paraId="0A7486ED" w14:textId="7AFB8F6E" w:rsidR="00734F10" w:rsidRPr="00EA027D" w:rsidRDefault="00734F10" w:rsidP="00734F10">
      <w:pPr>
        <w:keepNext/>
        <w:keepLines/>
        <w:spacing w:beforeLines="50" w:before="163" w:line="240" w:lineRule="auto"/>
        <w:jc w:val="left"/>
        <w:outlineLvl w:val="0"/>
        <w:rPr>
          <w:b/>
          <w:bCs/>
          <w:kern w:val="44"/>
          <w:szCs w:val="36"/>
        </w:rPr>
      </w:pPr>
      <w:r w:rsidRPr="00EA027D">
        <w:rPr>
          <w:b/>
          <w:bCs/>
          <w:kern w:val="44"/>
          <w:szCs w:val="36"/>
        </w:rPr>
        <w:t>Product Informatio</w:t>
      </w:r>
      <w:r w:rsidR="006E41F7">
        <w:rPr>
          <w:rFonts w:hint="eastAsia"/>
          <w:b/>
          <w:bCs/>
          <w:kern w:val="44"/>
          <w:szCs w:val="36"/>
        </w:rPr>
        <w:t>n</w:t>
      </w:r>
    </w:p>
    <w:tbl>
      <w:tblPr>
        <w:tblStyle w:val="a7"/>
        <w:tblW w:w="8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061"/>
      </w:tblGrid>
      <w:tr w:rsidR="00734F10" w:rsidRPr="00EA027D" w14:paraId="1360C9D7" w14:textId="77777777" w:rsidTr="005B736D">
        <w:trPr>
          <w:trHeight w:val="300"/>
        </w:trPr>
        <w:tc>
          <w:tcPr>
            <w:tcW w:w="2268" w:type="dxa"/>
          </w:tcPr>
          <w:p w14:paraId="3368E068" w14:textId="77777777" w:rsidR="00734F10" w:rsidRPr="00EA027D" w:rsidRDefault="00734F10" w:rsidP="005B736D">
            <w:pPr>
              <w:widowControl w:val="0"/>
              <w:rPr>
                <w:b/>
                <w:bCs/>
                <w:kern w:val="2"/>
                <w:sz w:val="18"/>
                <w:szCs w:val="18"/>
                <w:lang w:val="en-US"/>
              </w:rPr>
            </w:pPr>
            <w:r w:rsidRPr="00EA027D">
              <w:rPr>
                <w:b/>
                <w:bCs/>
                <w:kern w:val="2"/>
                <w:sz w:val="18"/>
                <w:szCs w:val="18"/>
                <w:lang w:val="en-US"/>
              </w:rPr>
              <w:t>Product Name</w:t>
            </w:r>
          </w:p>
        </w:tc>
        <w:tc>
          <w:tcPr>
            <w:tcW w:w="6061" w:type="dxa"/>
          </w:tcPr>
          <w:p w14:paraId="5975B2FF" w14:textId="13AC1C73" w:rsidR="00734F10" w:rsidRPr="00EA027D" w:rsidRDefault="0029263C" w:rsidP="005B736D">
            <w:pPr>
              <w:widowControl w:val="0"/>
              <w:rPr>
                <w:color w:val="FF0000"/>
                <w:sz w:val="18"/>
                <w:szCs w:val="18"/>
              </w:rPr>
            </w:pPr>
            <w:r>
              <w:rPr>
                <w:sz w:val="18"/>
                <w:szCs w:val="18"/>
              </w:rPr>
              <w:t>Biotinylated Human VEGF110 Protein; His-Avi Tag</w:t>
            </w:r>
          </w:p>
        </w:tc>
      </w:tr>
      <w:tr w:rsidR="00734F10" w:rsidRPr="00EA027D" w14:paraId="576A698D" w14:textId="77777777" w:rsidTr="005B736D">
        <w:trPr>
          <w:trHeight w:val="300"/>
        </w:trPr>
        <w:tc>
          <w:tcPr>
            <w:tcW w:w="2268" w:type="dxa"/>
          </w:tcPr>
          <w:p w14:paraId="032BF17C" w14:textId="77777777" w:rsidR="00734F10" w:rsidRPr="00EA027D" w:rsidRDefault="00734F10" w:rsidP="005B736D">
            <w:pPr>
              <w:widowControl w:val="0"/>
              <w:rPr>
                <w:b/>
                <w:bCs/>
                <w:kern w:val="2"/>
                <w:sz w:val="18"/>
                <w:szCs w:val="18"/>
                <w:lang w:val="en-US"/>
              </w:rPr>
            </w:pPr>
          </w:p>
        </w:tc>
        <w:tc>
          <w:tcPr>
            <w:tcW w:w="6061" w:type="dxa"/>
          </w:tcPr>
          <w:p w14:paraId="47DBD440" w14:textId="77777777" w:rsidR="00734F10" w:rsidRPr="00EA027D" w:rsidRDefault="00734F10" w:rsidP="005B736D">
            <w:pPr>
              <w:widowControl w:val="0"/>
              <w:rPr>
                <w:color w:val="FF0000"/>
                <w:sz w:val="18"/>
                <w:szCs w:val="18"/>
              </w:rPr>
            </w:pPr>
          </w:p>
        </w:tc>
      </w:tr>
      <w:tr w:rsidR="00734F10" w:rsidRPr="00EA027D" w14:paraId="4AE745FD" w14:textId="77777777" w:rsidTr="005B736D">
        <w:trPr>
          <w:trHeight w:val="300"/>
        </w:trPr>
        <w:tc>
          <w:tcPr>
            <w:tcW w:w="2268" w:type="dxa"/>
          </w:tcPr>
          <w:p w14:paraId="28602FF3" w14:textId="10F30AFD" w:rsidR="00734F10" w:rsidRPr="00EA027D" w:rsidRDefault="00734F10" w:rsidP="005B736D">
            <w:pPr>
              <w:widowControl w:val="0"/>
              <w:rPr>
                <w:b/>
                <w:bCs/>
                <w:kern w:val="2"/>
                <w:sz w:val="18"/>
                <w:szCs w:val="18"/>
                <w:lang w:val="en-US"/>
              </w:rPr>
            </w:pPr>
            <w:r w:rsidRPr="00EA027D">
              <w:rPr>
                <w:b/>
                <w:bCs/>
                <w:kern w:val="2"/>
                <w:sz w:val="18"/>
                <w:szCs w:val="18"/>
                <w:lang w:val="en-US" w:bidi="ar"/>
              </w:rPr>
              <w:t>Storage temp</w:t>
            </w:r>
          </w:p>
        </w:tc>
        <w:tc>
          <w:tcPr>
            <w:tcW w:w="6061" w:type="dxa"/>
          </w:tcPr>
          <w:p w14:paraId="3D5218CB" w14:textId="3202DB78" w:rsidR="00B20C52" w:rsidRPr="00BD711A" w:rsidRDefault="00B20C52" w:rsidP="00B20C52">
            <w:pPr>
              <w:widowControl w:val="0"/>
              <w:rPr>
                <w:kern w:val="2"/>
                <w:sz w:val="18"/>
                <w:szCs w:val="18"/>
                <w:lang w:val="en-US"/>
              </w:rPr>
            </w:pPr>
            <w:r w:rsidRPr="00BD711A">
              <w:rPr>
                <w:kern w:val="2"/>
                <w:sz w:val="18"/>
                <w:szCs w:val="18"/>
                <w:lang w:val="en-US"/>
              </w:rPr>
              <w:t>Store at ≤</w:t>
            </w:r>
            <w:r w:rsidR="00EA027D" w:rsidRPr="00BD711A">
              <w:rPr>
                <w:kern w:val="2"/>
                <w:sz w:val="18"/>
                <w:szCs w:val="18"/>
                <w:lang w:val="en-US"/>
              </w:rPr>
              <w:t xml:space="preserve"> </w:t>
            </w:r>
            <w:r w:rsidRPr="00BD711A">
              <w:rPr>
                <w:kern w:val="2"/>
                <w:sz w:val="18"/>
                <w:szCs w:val="18"/>
                <w:lang w:val="en-US"/>
              </w:rPr>
              <w:t>-70℃, stable for 6 months after receipt.</w:t>
            </w:r>
          </w:p>
          <w:p w14:paraId="1BC69B37" w14:textId="77777777" w:rsidR="00B20C52" w:rsidRPr="00BD711A" w:rsidRDefault="00B20C52" w:rsidP="00B20C52">
            <w:pPr>
              <w:widowControl w:val="0"/>
              <w:rPr>
                <w:kern w:val="2"/>
                <w:sz w:val="18"/>
                <w:szCs w:val="18"/>
                <w:lang w:val="en-US"/>
              </w:rPr>
            </w:pPr>
            <w:r w:rsidRPr="00BD711A">
              <w:rPr>
                <w:kern w:val="2"/>
                <w:sz w:val="18"/>
                <w:szCs w:val="18"/>
                <w:lang w:val="en-US"/>
              </w:rPr>
              <w:t>Recommend to aliquot the protein into smaller quantities for</w:t>
            </w:r>
          </w:p>
          <w:p w14:paraId="217CC6E7" w14:textId="2D3D3AEA" w:rsidR="00734F10" w:rsidRPr="00EA027D" w:rsidRDefault="00B20C52" w:rsidP="00B20C52">
            <w:pPr>
              <w:widowControl w:val="0"/>
              <w:rPr>
                <w:color w:val="FF0000"/>
                <w:sz w:val="18"/>
                <w:szCs w:val="18"/>
              </w:rPr>
            </w:pPr>
            <w:r w:rsidRPr="00BD711A">
              <w:rPr>
                <w:kern w:val="2"/>
                <w:sz w:val="18"/>
                <w:szCs w:val="18"/>
                <w:lang w:val="en-US"/>
              </w:rPr>
              <w:t>optimal storage. Please minimize freeze-thaw cycles.</w:t>
            </w:r>
          </w:p>
        </w:tc>
      </w:tr>
      <w:tr w:rsidR="00734F10" w:rsidRPr="00EA027D" w14:paraId="14B2F26B" w14:textId="77777777" w:rsidTr="005B736D">
        <w:trPr>
          <w:trHeight w:val="300"/>
        </w:trPr>
        <w:tc>
          <w:tcPr>
            <w:tcW w:w="2268" w:type="dxa"/>
          </w:tcPr>
          <w:p w14:paraId="2574CBFC" w14:textId="77777777" w:rsidR="00734F10" w:rsidRPr="00EA027D" w:rsidRDefault="00734F10" w:rsidP="005B736D">
            <w:pPr>
              <w:widowControl w:val="0"/>
              <w:rPr>
                <w:kern w:val="2"/>
                <w:sz w:val="18"/>
                <w:szCs w:val="18"/>
                <w:lang w:val="en-US"/>
              </w:rPr>
            </w:pPr>
          </w:p>
        </w:tc>
        <w:tc>
          <w:tcPr>
            <w:tcW w:w="6061" w:type="dxa"/>
          </w:tcPr>
          <w:p w14:paraId="0CC24A8E" w14:textId="77777777" w:rsidR="00734F10" w:rsidRPr="00EA027D" w:rsidRDefault="00734F10" w:rsidP="005B736D">
            <w:pPr>
              <w:widowControl w:val="0"/>
              <w:rPr>
                <w:color w:val="FF0000"/>
                <w:sz w:val="18"/>
                <w:szCs w:val="18"/>
              </w:rPr>
            </w:pPr>
          </w:p>
        </w:tc>
      </w:tr>
      <w:tr w:rsidR="00734F10" w:rsidRPr="00EA027D" w14:paraId="1A8556B4" w14:textId="77777777" w:rsidTr="005B736D">
        <w:trPr>
          <w:trHeight w:val="300"/>
        </w:trPr>
        <w:tc>
          <w:tcPr>
            <w:tcW w:w="2268" w:type="dxa"/>
            <w:vMerge w:val="restart"/>
          </w:tcPr>
          <w:p w14:paraId="300ABBA1" w14:textId="77777777" w:rsidR="00734F10" w:rsidRPr="00EA027D" w:rsidRDefault="007A07A8" w:rsidP="005B736D">
            <w:pPr>
              <w:widowControl w:val="0"/>
              <w:rPr>
                <w:b/>
                <w:bCs/>
                <w:kern w:val="2"/>
                <w:sz w:val="18"/>
                <w:szCs w:val="18"/>
                <w:lang w:val="en-US"/>
              </w:rPr>
            </w:pPr>
            <w:r w:rsidRPr="00EA027D">
              <w:rPr>
                <w:b/>
                <w:bCs/>
                <w:kern w:val="2"/>
                <w:sz w:val="21"/>
                <w:szCs w:val="21"/>
                <w:lang w:val="en-US"/>
              </w:rPr>
              <w:t>Catalog# / Size</w:t>
            </w:r>
          </w:p>
        </w:tc>
        <w:tc>
          <w:tcPr>
            <w:tcW w:w="6061" w:type="dxa"/>
          </w:tcPr>
          <w:p w14:paraId="26CCD147" w14:textId="4430FF6F" w:rsidR="00734F10" w:rsidRPr="00BD711A" w:rsidRDefault="00393CA9" w:rsidP="005B736D">
            <w:pPr>
              <w:widowControl w:val="0"/>
              <w:rPr>
                <w:b/>
                <w:bCs/>
                <w:sz w:val="18"/>
                <w:szCs w:val="18"/>
              </w:rPr>
            </w:pPr>
            <w:r>
              <w:rPr>
                <w:b/>
                <w:bCs/>
                <w:kern w:val="2"/>
                <w:sz w:val="18"/>
                <w:szCs w:val="18"/>
                <w:lang w:val="en-US"/>
              </w:rPr>
              <w:t>GM-</w:t>
            </w:r>
            <w:r w:rsidR="0029263C">
              <w:rPr>
                <w:b/>
                <w:bCs/>
                <w:kern w:val="2"/>
                <w:sz w:val="18"/>
                <w:szCs w:val="18"/>
                <w:lang w:val="en-US"/>
              </w:rPr>
              <w:t>88073</w:t>
            </w:r>
            <w:r>
              <w:rPr>
                <w:b/>
                <w:bCs/>
                <w:kern w:val="2"/>
                <w:sz w:val="18"/>
                <w:szCs w:val="18"/>
                <w:lang w:val="en-US"/>
              </w:rPr>
              <w:t>RP</w:t>
            </w:r>
            <w:r w:rsidR="00734F10" w:rsidRPr="00BD711A">
              <w:rPr>
                <w:b/>
                <w:bCs/>
                <w:kern w:val="2"/>
                <w:sz w:val="18"/>
                <w:szCs w:val="18"/>
                <w:lang w:val="en-US"/>
              </w:rPr>
              <w:t>-</w:t>
            </w:r>
            <w:r w:rsidR="002A395D">
              <w:rPr>
                <w:rFonts w:hint="eastAsia"/>
                <w:b/>
                <w:bCs/>
                <w:kern w:val="2"/>
                <w:sz w:val="18"/>
                <w:szCs w:val="18"/>
                <w:lang w:val="en-US"/>
              </w:rPr>
              <w:t>25</w:t>
            </w:r>
            <w:r w:rsidR="007A07A8" w:rsidRPr="00BD711A">
              <w:rPr>
                <w:b/>
                <w:bCs/>
                <w:kern w:val="2"/>
                <w:sz w:val="18"/>
                <w:szCs w:val="18"/>
                <w:lang w:val="en-US"/>
              </w:rPr>
              <w:t xml:space="preserve"> / </w:t>
            </w:r>
            <w:r w:rsidR="002A395D">
              <w:rPr>
                <w:rFonts w:hint="eastAsia"/>
                <w:b/>
                <w:bCs/>
                <w:kern w:val="2"/>
                <w:sz w:val="18"/>
                <w:szCs w:val="18"/>
                <w:lang w:val="en-US"/>
              </w:rPr>
              <w:t>25</w:t>
            </w:r>
            <w:r w:rsidR="00BE53F7" w:rsidRPr="00BD711A">
              <w:rPr>
                <w:b/>
                <w:bCs/>
                <w:kern w:val="2"/>
                <w:sz w:val="18"/>
                <w:szCs w:val="18"/>
                <w:lang w:val="en-US"/>
              </w:rPr>
              <w:t xml:space="preserve"> μg</w:t>
            </w:r>
          </w:p>
        </w:tc>
      </w:tr>
      <w:tr w:rsidR="00734F10" w:rsidRPr="00EA027D" w14:paraId="24518AD5" w14:textId="77777777" w:rsidTr="005B736D">
        <w:trPr>
          <w:trHeight w:val="108"/>
        </w:trPr>
        <w:tc>
          <w:tcPr>
            <w:tcW w:w="2268" w:type="dxa"/>
            <w:vMerge/>
          </w:tcPr>
          <w:p w14:paraId="085BFCEE" w14:textId="77777777" w:rsidR="00734F10" w:rsidRPr="00EA027D" w:rsidRDefault="00734F10" w:rsidP="005B736D">
            <w:pPr>
              <w:widowControl w:val="0"/>
              <w:rPr>
                <w:kern w:val="2"/>
                <w:sz w:val="18"/>
                <w:szCs w:val="18"/>
                <w:lang w:val="en-US"/>
              </w:rPr>
            </w:pPr>
          </w:p>
        </w:tc>
        <w:tc>
          <w:tcPr>
            <w:tcW w:w="6061" w:type="dxa"/>
          </w:tcPr>
          <w:p w14:paraId="4C02D927" w14:textId="74090B65" w:rsidR="00734F10" w:rsidRPr="00BD711A" w:rsidRDefault="00393CA9" w:rsidP="005B736D">
            <w:pPr>
              <w:widowControl w:val="0"/>
              <w:rPr>
                <w:b/>
                <w:bCs/>
                <w:sz w:val="18"/>
                <w:szCs w:val="18"/>
              </w:rPr>
            </w:pPr>
            <w:r>
              <w:rPr>
                <w:b/>
                <w:bCs/>
                <w:kern w:val="2"/>
                <w:sz w:val="18"/>
                <w:szCs w:val="18"/>
                <w:lang w:val="en-US"/>
              </w:rPr>
              <w:t>GM-</w:t>
            </w:r>
            <w:r w:rsidR="0029263C">
              <w:rPr>
                <w:b/>
                <w:bCs/>
                <w:kern w:val="2"/>
                <w:sz w:val="18"/>
                <w:szCs w:val="18"/>
                <w:lang w:val="en-US"/>
              </w:rPr>
              <w:t>88073</w:t>
            </w:r>
            <w:r>
              <w:rPr>
                <w:b/>
                <w:bCs/>
                <w:kern w:val="2"/>
                <w:sz w:val="18"/>
                <w:szCs w:val="18"/>
                <w:lang w:val="en-US"/>
              </w:rPr>
              <w:t>RP</w:t>
            </w:r>
            <w:r w:rsidR="00BE53F7" w:rsidRPr="00BD711A">
              <w:rPr>
                <w:b/>
                <w:bCs/>
                <w:kern w:val="2"/>
                <w:sz w:val="18"/>
                <w:szCs w:val="18"/>
                <w:lang w:val="en-US"/>
              </w:rPr>
              <w:t>-</w:t>
            </w:r>
            <w:r w:rsidR="002A395D">
              <w:rPr>
                <w:rFonts w:hint="eastAsia"/>
                <w:b/>
                <w:bCs/>
                <w:kern w:val="2"/>
                <w:sz w:val="18"/>
                <w:szCs w:val="18"/>
                <w:lang w:val="en-US"/>
              </w:rPr>
              <w:t>2</w:t>
            </w:r>
            <w:r w:rsidR="00BE53F7" w:rsidRPr="00BD711A">
              <w:rPr>
                <w:b/>
                <w:bCs/>
                <w:kern w:val="2"/>
                <w:sz w:val="18"/>
                <w:szCs w:val="18"/>
                <w:lang w:val="en-US"/>
              </w:rPr>
              <w:t xml:space="preserve">00 / </w:t>
            </w:r>
            <w:r w:rsidR="002A395D">
              <w:rPr>
                <w:rFonts w:hint="eastAsia"/>
                <w:b/>
                <w:bCs/>
                <w:kern w:val="2"/>
                <w:sz w:val="18"/>
                <w:szCs w:val="18"/>
                <w:lang w:val="en-US"/>
              </w:rPr>
              <w:t xml:space="preserve">200 </w:t>
            </w:r>
            <w:proofErr w:type="spellStart"/>
            <w:r w:rsidR="002A395D" w:rsidRPr="00BD711A">
              <w:rPr>
                <w:b/>
                <w:bCs/>
                <w:kern w:val="2"/>
                <w:sz w:val="18"/>
                <w:szCs w:val="18"/>
                <w:lang w:val="en-US"/>
              </w:rPr>
              <w:t>μg</w:t>
            </w:r>
            <w:proofErr w:type="spellEnd"/>
          </w:p>
        </w:tc>
      </w:tr>
    </w:tbl>
    <w:p w14:paraId="6747C2CD" w14:textId="77777777" w:rsidR="00734F10" w:rsidRPr="00EA027D" w:rsidRDefault="00607927" w:rsidP="00734F10">
      <w:pPr>
        <w:keepNext/>
        <w:keepLines/>
        <w:spacing w:beforeLines="150" w:before="489" w:line="240" w:lineRule="auto"/>
        <w:jc w:val="left"/>
        <w:outlineLvl w:val="0"/>
        <w:rPr>
          <w:b/>
          <w:bCs/>
          <w:kern w:val="44"/>
          <w:szCs w:val="36"/>
        </w:rPr>
      </w:pPr>
      <w:bookmarkStart w:id="0" w:name="_Toc65596373"/>
      <w:bookmarkStart w:id="1" w:name="_Toc69136665"/>
      <w:r w:rsidRPr="00EA027D">
        <w:rPr>
          <w:b/>
          <w:bCs/>
          <w:kern w:val="44"/>
          <w:szCs w:val="36"/>
        </w:rPr>
        <w:t>Protein</w:t>
      </w:r>
      <w:r w:rsidR="00734F10" w:rsidRPr="00EA027D">
        <w:rPr>
          <w:b/>
          <w:bCs/>
          <w:kern w:val="44"/>
          <w:szCs w:val="36"/>
        </w:rPr>
        <w:t xml:space="preserve"> Information</w:t>
      </w:r>
    </w:p>
    <w:tbl>
      <w:tblPr>
        <w:tblStyle w:val="a7"/>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5"/>
        <w:gridCol w:w="6039"/>
      </w:tblGrid>
      <w:tr w:rsidR="00734F10" w:rsidRPr="00EA027D" w14:paraId="77803D25" w14:textId="77777777" w:rsidTr="00F17BBA">
        <w:tc>
          <w:tcPr>
            <w:tcW w:w="2325" w:type="dxa"/>
          </w:tcPr>
          <w:p w14:paraId="47091FDE" w14:textId="77777777" w:rsidR="00734F10" w:rsidRPr="00EA027D" w:rsidRDefault="00BE53F7" w:rsidP="005B736D">
            <w:pPr>
              <w:rPr>
                <w:b/>
                <w:bCs/>
                <w:kern w:val="2"/>
                <w:sz w:val="18"/>
                <w:szCs w:val="18"/>
                <w:lang w:val="en-US" w:bidi="ar"/>
              </w:rPr>
            </w:pPr>
            <w:r w:rsidRPr="00EA027D">
              <w:rPr>
                <w:b/>
                <w:bCs/>
                <w:kern w:val="2"/>
                <w:sz w:val="18"/>
                <w:szCs w:val="18"/>
                <w:lang w:val="en-US" w:bidi="ar"/>
              </w:rPr>
              <w:t>Alternative Names</w:t>
            </w:r>
          </w:p>
        </w:tc>
        <w:tc>
          <w:tcPr>
            <w:tcW w:w="6039" w:type="dxa"/>
          </w:tcPr>
          <w:p w14:paraId="441868FB" w14:textId="18ED499A" w:rsidR="00734F10" w:rsidRPr="005B0C4E" w:rsidRDefault="008F05F6" w:rsidP="005B736D">
            <w:pPr>
              <w:rPr>
                <w:color w:val="FF0000"/>
                <w:kern w:val="2"/>
                <w:sz w:val="18"/>
                <w:szCs w:val="18"/>
                <w:lang w:val="en-US"/>
              </w:rPr>
            </w:pPr>
            <w:r w:rsidRPr="008F05F6">
              <w:rPr>
                <w:sz w:val="18"/>
                <w:szCs w:val="18"/>
              </w:rPr>
              <w:t>RP1-261G23.1, MGC70609, MVCD1, VEGFA, VPF</w:t>
            </w:r>
          </w:p>
        </w:tc>
      </w:tr>
      <w:tr w:rsidR="00692EC7" w:rsidRPr="00EA027D" w14:paraId="05B48E44" w14:textId="77777777" w:rsidTr="00F17BBA">
        <w:tc>
          <w:tcPr>
            <w:tcW w:w="2325" w:type="dxa"/>
          </w:tcPr>
          <w:p w14:paraId="0DB6BE17" w14:textId="77777777" w:rsidR="00692EC7" w:rsidRPr="00EA027D" w:rsidRDefault="00BE53F7" w:rsidP="00692EC7">
            <w:pPr>
              <w:rPr>
                <w:b/>
                <w:bCs/>
                <w:kern w:val="2"/>
                <w:sz w:val="18"/>
                <w:szCs w:val="18"/>
                <w:lang w:val="en-US" w:bidi="ar"/>
              </w:rPr>
            </w:pPr>
            <w:r w:rsidRPr="00EA027D">
              <w:rPr>
                <w:b/>
                <w:bCs/>
                <w:kern w:val="2"/>
                <w:sz w:val="18"/>
                <w:szCs w:val="18"/>
                <w:lang w:val="en-US" w:bidi="ar"/>
              </w:rPr>
              <w:t>Source</w:t>
            </w:r>
          </w:p>
        </w:tc>
        <w:tc>
          <w:tcPr>
            <w:tcW w:w="6039" w:type="dxa"/>
          </w:tcPr>
          <w:p w14:paraId="36A71F65" w14:textId="1206A486" w:rsidR="00692EC7" w:rsidRPr="00E157D6" w:rsidRDefault="0029263C" w:rsidP="00BE53F7">
            <w:pPr>
              <w:rPr>
                <w:kern w:val="2"/>
                <w:sz w:val="18"/>
                <w:szCs w:val="18"/>
                <w:lang w:val="en-US" w:bidi="ar"/>
              </w:rPr>
            </w:pPr>
            <w:r>
              <w:rPr>
                <w:sz w:val="18"/>
                <w:szCs w:val="18"/>
              </w:rPr>
              <w:t>Biotinylated Human VEGF110 Protein; His-Avi Tag</w:t>
            </w:r>
            <w:r w:rsidR="00BE53F7" w:rsidRPr="00E157D6">
              <w:rPr>
                <w:kern w:val="2"/>
                <w:sz w:val="18"/>
                <w:szCs w:val="18"/>
                <w:lang w:val="en-US" w:bidi="ar"/>
              </w:rPr>
              <w:t xml:space="preserve"> (</w:t>
            </w:r>
            <w:r w:rsidR="00393CA9">
              <w:rPr>
                <w:kern w:val="2"/>
                <w:sz w:val="18"/>
                <w:szCs w:val="18"/>
                <w:lang w:val="en-US" w:bidi="ar"/>
              </w:rPr>
              <w:t>GM-</w:t>
            </w:r>
            <w:r>
              <w:rPr>
                <w:kern w:val="2"/>
                <w:sz w:val="18"/>
                <w:szCs w:val="18"/>
                <w:lang w:val="en-US" w:bidi="ar"/>
              </w:rPr>
              <w:t>88073</w:t>
            </w:r>
            <w:r w:rsidR="00393CA9">
              <w:rPr>
                <w:kern w:val="2"/>
                <w:sz w:val="18"/>
                <w:szCs w:val="18"/>
                <w:lang w:val="en-US" w:bidi="ar"/>
              </w:rPr>
              <w:t>RP</w:t>
            </w:r>
            <w:r w:rsidR="00BE53F7" w:rsidRPr="00E157D6">
              <w:rPr>
                <w:kern w:val="2"/>
                <w:sz w:val="18"/>
                <w:szCs w:val="18"/>
                <w:lang w:val="en-US" w:bidi="ar"/>
              </w:rPr>
              <w:t xml:space="preserve">) is expressed from human 293 cells (HEK-293). It contains AA </w:t>
            </w:r>
            <w:r w:rsidR="00393CA9" w:rsidRPr="00393CA9">
              <w:rPr>
                <w:kern w:val="2"/>
                <w:sz w:val="18"/>
                <w:szCs w:val="18"/>
                <w:lang w:val="en-US" w:bidi="ar"/>
              </w:rPr>
              <w:t>Ala 27 - Arg 136</w:t>
            </w:r>
            <w:r w:rsidR="00BE53F7" w:rsidRPr="00E157D6">
              <w:rPr>
                <w:kern w:val="2"/>
                <w:sz w:val="18"/>
                <w:szCs w:val="18"/>
                <w:lang w:val="en-US" w:bidi="ar"/>
              </w:rPr>
              <w:t xml:space="preserve"> (Accession #</w:t>
            </w:r>
            <w:r w:rsidR="00D3318E" w:rsidRPr="00D3318E">
              <w:rPr>
                <w:kern w:val="2"/>
                <w:sz w:val="18"/>
                <w:szCs w:val="18"/>
                <w:lang w:val="en-US" w:bidi="ar"/>
              </w:rPr>
              <w:t xml:space="preserve"> </w:t>
            </w:r>
            <w:r w:rsidR="00393CA9" w:rsidRPr="00393CA9">
              <w:rPr>
                <w:kern w:val="2"/>
                <w:sz w:val="18"/>
                <w:szCs w:val="18"/>
                <w:lang w:val="en-US" w:bidi="ar"/>
              </w:rPr>
              <w:t>P15692-1</w:t>
            </w:r>
            <w:r w:rsidR="00BE53F7" w:rsidRPr="00E157D6">
              <w:rPr>
                <w:kern w:val="2"/>
                <w:sz w:val="18"/>
                <w:szCs w:val="18"/>
                <w:lang w:val="en-US" w:bidi="ar"/>
              </w:rPr>
              <w:t>).</w:t>
            </w:r>
          </w:p>
          <w:p w14:paraId="446C3185" w14:textId="61D78439" w:rsidR="00BE53F7" w:rsidRPr="00EA027D" w:rsidRDefault="00F9319F" w:rsidP="00BE53F7">
            <w:pPr>
              <w:rPr>
                <w:color w:val="FF0000"/>
                <w:kern w:val="2"/>
                <w:sz w:val="18"/>
                <w:szCs w:val="18"/>
                <w:lang w:val="en-US" w:bidi="ar"/>
              </w:rPr>
            </w:pPr>
            <w:r w:rsidRPr="00F9319F">
              <w:rPr>
                <w:kern w:val="2"/>
                <w:sz w:val="18"/>
                <w:szCs w:val="18"/>
                <w:lang w:val="en-US" w:bidi="ar"/>
              </w:rPr>
              <w:t>This protein carries a</w:t>
            </w:r>
            <w:r w:rsidR="00192E34">
              <w:t xml:space="preserve"> </w:t>
            </w:r>
            <w:r w:rsidR="0029263C">
              <w:rPr>
                <w:sz w:val="18"/>
                <w:szCs w:val="18"/>
              </w:rPr>
              <w:t>His-Avi</w:t>
            </w:r>
            <w:r>
              <w:rPr>
                <w:kern w:val="2"/>
                <w:sz w:val="18"/>
                <w:szCs w:val="18"/>
                <w:lang w:val="en-US" w:bidi="ar"/>
              </w:rPr>
              <w:t xml:space="preserve"> </w:t>
            </w:r>
            <w:r w:rsidRPr="00F9319F">
              <w:rPr>
                <w:kern w:val="2"/>
                <w:sz w:val="18"/>
                <w:szCs w:val="18"/>
                <w:lang w:val="en-US" w:bidi="ar"/>
              </w:rPr>
              <w:t xml:space="preserve">tag at the </w:t>
            </w:r>
            <w:r w:rsidR="008F05F6">
              <w:rPr>
                <w:rFonts w:hint="eastAsia"/>
                <w:kern w:val="2"/>
                <w:sz w:val="18"/>
                <w:szCs w:val="18"/>
                <w:lang w:val="en-US" w:bidi="ar"/>
              </w:rPr>
              <w:t>N</w:t>
            </w:r>
            <w:r w:rsidRPr="00F9319F">
              <w:rPr>
                <w:kern w:val="2"/>
                <w:sz w:val="18"/>
                <w:szCs w:val="18"/>
                <w:lang w:val="en-US" w:bidi="ar"/>
              </w:rPr>
              <w:t>-terminus.</w:t>
            </w:r>
          </w:p>
        </w:tc>
      </w:tr>
      <w:tr w:rsidR="00777AE6" w:rsidRPr="00C37ED9" w14:paraId="19455B26" w14:textId="77777777" w:rsidTr="00F17BBA">
        <w:tc>
          <w:tcPr>
            <w:tcW w:w="2325" w:type="dxa"/>
          </w:tcPr>
          <w:p w14:paraId="07FAA648" w14:textId="77777777" w:rsidR="00777AE6" w:rsidRPr="00EA027D" w:rsidRDefault="00777AE6" w:rsidP="00692EC7">
            <w:pPr>
              <w:rPr>
                <w:b/>
                <w:bCs/>
                <w:kern w:val="2"/>
                <w:sz w:val="18"/>
                <w:szCs w:val="18"/>
                <w:lang w:val="en-US" w:bidi="ar"/>
              </w:rPr>
            </w:pPr>
            <w:r w:rsidRPr="00EA027D">
              <w:rPr>
                <w:b/>
                <w:bCs/>
                <w:kern w:val="2"/>
                <w:sz w:val="18"/>
                <w:szCs w:val="18"/>
                <w:lang w:val="en-US" w:bidi="ar"/>
              </w:rPr>
              <w:t>Purity</w:t>
            </w:r>
          </w:p>
        </w:tc>
        <w:tc>
          <w:tcPr>
            <w:tcW w:w="6039" w:type="dxa"/>
          </w:tcPr>
          <w:p w14:paraId="35C9C989" w14:textId="2188AF1B" w:rsidR="00777AE6" w:rsidRPr="00E157D6" w:rsidRDefault="00777AE6" w:rsidP="00777AE6">
            <w:pPr>
              <w:rPr>
                <w:kern w:val="2"/>
                <w:sz w:val="18"/>
                <w:szCs w:val="18"/>
                <w:lang w:val="en-US" w:bidi="ar"/>
              </w:rPr>
            </w:pPr>
            <w:r w:rsidRPr="00E157D6">
              <w:rPr>
                <w:kern w:val="2"/>
                <w:sz w:val="18"/>
                <w:szCs w:val="18"/>
                <w:lang w:val="en-US" w:bidi="ar"/>
              </w:rPr>
              <w:t>&gt; 9</w:t>
            </w:r>
            <w:r w:rsidR="008F05F6">
              <w:rPr>
                <w:rFonts w:hint="eastAsia"/>
                <w:kern w:val="2"/>
                <w:sz w:val="18"/>
                <w:szCs w:val="18"/>
                <w:lang w:val="en-US" w:bidi="ar"/>
              </w:rPr>
              <w:t>5</w:t>
            </w:r>
            <w:r w:rsidRPr="00E157D6">
              <w:rPr>
                <w:kern w:val="2"/>
                <w:sz w:val="18"/>
                <w:szCs w:val="18"/>
                <w:lang w:val="en-US" w:bidi="ar"/>
              </w:rPr>
              <w:t>% as determined by SDS-PAGE</w:t>
            </w:r>
          </w:p>
        </w:tc>
      </w:tr>
      <w:tr w:rsidR="00777AE6" w:rsidRPr="00EA027D" w14:paraId="76AA2D9F" w14:textId="77777777" w:rsidTr="00F17BBA">
        <w:tc>
          <w:tcPr>
            <w:tcW w:w="2325" w:type="dxa"/>
          </w:tcPr>
          <w:p w14:paraId="14C67422" w14:textId="77777777" w:rsidR="00777AE6" w:rsidRPr="00EA027D" w:rsidRDefault="00777AE6" w:rsidP="00692EC7">
            <w:pPr>
              <w:rPr>
                <w:b/>
                <w:bCs/>
                <w:kern w:val="2"/>
                <w:sz w:val="18"/>
                <w:szCs w:val="18"/>
                <w:lang w:val="en-US" w:bidi="ar"/>
              </w:rPr>
            </w:pPr>
            <w:r w:rsidRPr="00EA027D">
              <w:rPr>
                <w:b/>
                <w:bCs/>
                <w:kern w:val="2"/>
                <w:sz w:val="18"/>
                <w:szCs w:val="18"/>
                <w:lang w:val="en-US" w:bidi="ar"/>
              </w:rPr>
              <w:t>Endotoxin</w:t>
            </w:r>
          </w:p>
        </w:tc>
        <w:tc>
          <w:tcPr>
            <w:tcW w:w="6039" w:type="dxa"/>
          </w:tcPr>
          <w:p w14:paraId="1C620017" w14:textId="178E3B9C" w:rsidR="00777AE6" w:rsidRPr="00E157D6" w:rsidRDefault="00777AE6" w:rsidP="00692EC7">
            <w:pPr>
              <w:rPr>
                <w:color w:val="FF0000"/>
                <w:kern w:val="2"/>
                <w:sz w:val="18"/>
                <w:szCs w:val="18"/>
                <w:lang w:val="en-US" w:bidi="ar"/>
              </w:rPr>
            </w:pPr>
            <w:r w:rsidRPr="00E157D6">
              <w:rPr>
                <w:kern w:val="2"/>
                <w:sz w:val="18"/>
                <w:szCs w:val="18"/>
                <w:lang w:val="en-US" w:bidi="ar"/>
              </w:rPr>
              <w:t>&lt; 1 EU/</w:t>
            </w:r>
            <w:proofErr w:type="spellStart"/>
            <w:r w:rsidR="00E157D6" w:rsidRPr="00E157D6">
              <w:rPr>
                <w:kern w:val="2"/>
                <w:sz w:val="18"/>
                <w:szCs w:val="18"/>
                <w:lang w:val="en-US" w:bidi="ar"/>
              </w:rPr>
              <w:t>μ</w:t>
            </w:r>
            <w:r w:rsidRPr="00E157D6">
              <w:rPr>
                <w:kern w:val="2"/>
                <w:sz w:val="18"/>
                <w:szCs w:val="18"/>
                <w:lang w:val="en-US" w:bidi="ar"/>
              </w:rPr>
              <w:t>g</w:t>
            </w:r>
            <w:proofErr w:type="spellEnd"/>
            <w:r w:rsidRPr="00E157D6">
              <w:rPr>
                <w:kern w:val="2"/>
                <w:sz w:val="18"/>
                <w:szCs w:val="18"/>
                <w:lang w:val="en-US" w:bidi="ar"/>
              </w:rPr>
              <w:t>, determined by LAL gel clotting assay</w:t>
            </w:r>
          </w:p>
        </w:tc>
      </w:tr>
      <w:tr w:rsidR="001D3C2C" w:rsidRPr="00EA027D" w14:paraId="7E4FCD41" w14:textId="77777777" w:rsidTr="00F17BBA">
        <w:tc>
          <w:tcPr>
            <w:tcW w:w="2325" w:type="dxa"/>
          </w:tcPr>
          <w:p w14:paraId="5B9DCC43" w14:textId="5933D1DC" w:rsidR="001D3C2C" w:rsidRPr="00EA027D" w:rsidRDefault="001D3C2C" w:rsidP="00777AE6">
            <w:pPr>
              <w:rPr>
                <w:b/>
                <w:bCs/>
                <w:sz w:val="18"/>
                <w:szCs w:val="18"/>
              </w:rPr>
            </w:pPr>
            <w:r w:rsidRPr="00EA027D">
              <w:rPr>
                <w:b/>
                <w:bCs/>
                <w:sz w:val="18"/>
                <w:szCs w:val="18"/>
              </w:rPr>
              <w:t>Predicted Mol Mass</w:t>
            </w:r>
          </w:p>
        </w:tc>
        <w:tc>
          <w:tcPr>
            <w:tcW w:w="6039" w:type="dxa"/>
          </w:tcPr>
          <w:p w14:paraId="4FB21801" w14:textId="44532886" w:rsidR="001D3C2C" w:rsidRPr="00EA027D" w:rsidRDefault="00393CA9" w:rsidP="00D3318E">
            <w:pPr>
              <w:rPr>
                <w:color w:val="FF0000"/>
                <w:kern w:val="2"/>
                <w:sz w:val="18"/>
                <w:szCs w:val="18"/>
                <w:lang w:val="en-US"/>
              </w:rPr>
            </w:pPr>
            <w:r>
              <w:rPr>
                <w:rFonts w:hint="eastAsia"/>
                <w:kern w:val="2"/>
                <w:sz w:val="18"/>
                <w:szCs w:val="18"/>
                <w:lang w:val="en-US"/>
              </w:rPr>
              <w:t>1</w:t>
            </w:r>
            <w:r w:rsidR="0029263C">
              <w:rPr>
                <w:rFonts w:hint="eastAsia"/>
                <w:kern w:val="2"/>
                <w:sz w:val="18"/>
                <w:szCs w:val="18"/>
                <w:lang w:val="en-US"/>
              </w:rPr>
              <w:t>5</w:t>
            </w:r>
            <w:r>
              <w:rPr>
                <w:rFonts w:hint="eastAsia"/>
                <w:kern w:val="2"/>
                <w:sz w:val="18"/>
                <w:szCs w:val="18"/>
                <w:lang w:val="en-US"/>
              </w:rPr>
              <w:t>.</w:t>
            </w:r>
            <w:r w:rsidR="0029263C">
              <w:rPr>
                <w:rFonts w:hint="eastAsia"/>
                <w:kern w:val="2"/>
                <w:sz w:val="18"/>
                <w:szCs w:val="18"/>
                <w:lang w:val="en-US"/>
              </w:rPr>
              <w:t>3</w:t>
            </w:r>
            <w:r w:rsidR="00327305">
              <w:rPr>
                <w:kern w:val="2"/>
                <w:sz w:val="18"/>
                <w:szCs w:val="18"/>
                <w:lang w:val="en-US"/>
              </w:rPr>
              <w:t xml:space="preserve"> </w:t>
            </w:r>
            <w:proofErr w:type="spellStart"/>
            <w:r w:rsidR="001D3C2C" w:rsidRPr="00E157D6">
              <w:rPr>
                <w:kern w:val="2"/>
                <w:sz w:val="18"/>
                <w:szCs w:val="18"/>
                <w:lang w:val="en-US"/>
              </w:rPr>
              <w:t>KDa</w:t>
            </w:r>
            <w:proofErr w:type="spellEnd"/>
          </w:p>
        </w:tc>
      </w:tr>
      <w:tr w:rsidR="00777AE6" w:rsidRPr="00EA027D" w14:paraId="16A3B5AB" w14:textId="77777777" w:rsidTr="00F17BBA">
        <w:tc>
          <w:tcPr>
            <w:tcW w:w="2325" w:type="dxa"/>
          </w:tcPr>
          <w:p w14:paraId="79A52099" w14:textId="245188C7" w:rsidR="00777AE6" w:rsidRPr="00EA027D" w:rsidRDefault="009F0BA0" w:rsidP="00777AE6">
            <w:pPr>
              <w:rPr>
                <w:b/>
                <w:bCs/>
                <w:kern w:val="2"/>
                <w:sz w:val="18"/>
                <w:szCs w:val="18"/>
                <w:lang w:val="en-US" w:bidi="ar"/>
              </w:rPr>
            </w:pPr>
            <w:r w:rsidRPr="00EA027D">
              <w:rPr>
                <w:b/>
                <w:bCs/>
                <w:sz w:val="18"/>
                <w:szCs w:val="18"/>
              </w:rPr>
              <w:t>Formulation</w:t>
            </w:r>
          </w:p>
        </w:tc>
        <w:tc>
          <w:tcPr>
            <w:tcW w:w="6039" w:type="dxa"/>
          </w:tcPr>
          <w:p w14:paraId="4EE086E4" w14:textId="5D812A07" w:rsidR="00777AE6" w:rsidRPr="005B0C4E" w:rsidRDefault="009F0BA0" w:rsidP="00777AE6">
            <w:pPr>
              <w:rPr>
                <w:kern w:val="2"/>
                <w:sz w:val="18"/>
                <w:szCs w:val="18"/>
                <w:lang w:val="en-US" w:bidi="ar"/>
              </w:rPr>
            </w:pPr>
            <w:r w:rsidRPr="005B0C4E">
              <w:rPr>
                <w:kern w:val="2"/>
                <w:sz w:val="18"/>
                <w:szCs w:val="18"/>
                <w:lang w:val="en-US"/>
              </w:rPr>
              <w:t xml:space="preserve">Supplied as a 0.2 </w:t>
            </w:r>
            <w:proofErr w:type="spellStart"/>
            <w:r w:rsidRPr="005B0C4E">
              <w:rPr>
                <w:kern w:val="2"/>
                <w:sz w:val="18"/>
                <w:szCs w:val="18"/>
                <w:lang w:val="en-US"/>
              </w:rPr>
              <w:t>μm</w:t>
            </w:r>
            <w:proofErr w:type="spellEnd"/>
            <w:r w:rsidRPr="005B0C4E">
              <w:rPr>
                <w:kern w:val="2"/>
                <w:sz w:val="18"/>
                <w:szCs w:val="18"/>
                <w:lang w:val="en-US"/>
              </w:rPr>
              <w:t xml:space="preserve"> filtered solution of PBS, pH</w:t>
            </w:r>
            <w:r w:rsidR="00CB5381">
              <w:rPr>
                <w:rFonts w:hint="eastAsia"/>
                <w:kern w:val="2"/>
                <w:sz w:val="18"/>
                <w:szCs w:val="18"/>
                <w:lang w:val="en-US"/>
              </w:rPr>
              <w:t>7.2-</w:t>
            </w:r>
            <w:r w:rsidRPr="005B0C4E">
              <w:rPr>
                <w:kern w:val="2"/>
                <w:sz w:val="18"/>
                <w:szCs w:val="18"/>
                <w:lang w:val="en-US"/>
              </w:rPr>
              <w:t>7.4.</w:t>
            </w:r>
          </w:p>
        </w:tc>
      </w:tr>
      <w:tr w:rsidR="00692EC7" w:rsidRPr="00EA027D" w14:paraId="4FB3E48F" w14:textId="77777777" w:rsidTr="00F17BBA">
        <w:tc>
          <w:tcPr>
            <w:tcW w:w="2325" w:type="dxa"/>
          </w:tcPr>
          <w:p w14:paraId="1ABA0940" w14:textId="77777777" w:rsidR="00692EC7" w:rsidRPr="00EA027D" w:rsidRDefault="00692EC7" w:rsidP="00692EC7">
            <w:pPr>
              <w:rPr>
                <w:b/>
                <w:bCs/>
                <w:kern w:val="2"/>
                <w:sz w:val="18"/>
                <w:szCs w:val="18"/>
                <w:lang w:val="en-US" w:bidi="ar"/>
              </w:rPr>
            </w:pPr>
            <w:r w:rsidRPr="00EA027D">
              <w:rPr>
                <w:b/>
                <w:bCs/>
                <w:kern w:val="2"/>
                <w:sz w:val="18"/>
                <w:szCs w:val="18"/>
                <w:lang w:val="en-US" w:bidi="ar"/>
              </w:rPr>
              <w:t>Description</w:t>
            </w:r>
          </w:p>
        </w:tc>
        <w:tc>
          <w:tcPr>
            <w:tcW w:w="6039" w:type="dxa"/>
          </w:tcPr>
          <w:p w14:paraId="15952BFB" w14:textId="1B33C331" w:rsidR="008F05F6" w:rsidRPr="008F05F6" w:rsidRDefault="008F05F6" w:rsidP="008F05F6">
            <w:pPr>
              <w:rPr>
                <w:sz w:val="18"/>
                <w:szCs w:val="18"/>
              </w:rPr>
            </w:pPr>
            <w:r w:rsidRPr="008F05F6">
              <w:rPr>
                <w:sz w:val="18"/>
                <w:szCs w:val="18"/>
              </w:rPr>
              <w:t xml:space="preserve">VEGFA (Vascular Endothelial Growth Factor A) is a key pro-angiogenic factor. It mainly activates downstream </w:t>
            </w:r>
            <w:proofErr w:type="spellStart"/>
            <w:r w:rsidRPr="008F05F6">
              <w:rPr>
                <w:sz w:val="18"/>
                <w:szCs w:val="18"/>
              </w:rPr>
              <w:t>signaling</w:t>
            </w:r>
            <w:proofErr w:type="spellEnd"/>
            <w:r w:rsidRPr="008F05F6">
              <w:rPr>
                <w:sz w:val="18"/>
                <w:szCs w:val="18"/>
              </w:rPr>
              <w:t xml:space="preserve"> pathways by binding to VEGF receptors (such as VEGFR1/VEGFR2), promoting proliferation, migration, and neovascularization of endothelial cells. It plays important roles in embryonic development, tissue repair, and physiological maintenance of vasculature, while also having significant impacts in pathological contexts such as </w:t>
            </w:r>
            <w:proofErr w:type="spellStart"/>
            <w:r w:rsidRPr="008F05F6">
              <w:rPr>
                <w:sz w:val="18"/>
                <w:szCs w:val="18"/>
              </w:rPr>
              <w:t>tumor</w:t>
            </w:r>
            <w:proofErr w:type="spellEnd"/>
            <w:r w:rsidRPr="008F05F6">
              <w:rPr>
                <w:sz w:val="18"/>
                <w:szCs w:val="18"/>
              </w:rPr>
              <w:t xml:space="preserve"> growth, inflammation, and chronic diseases.</w:t>
            </w:r>
          </w:p>
          <w:p w14:paraId="6E01A215" w14:textId="16C4E938" w:rsidR="00692EC7" w:rsidRPr="008F05F6" w:rsidRDefault="008F05F6" w:rsidP="008F05F6">
            <w:pPr>
              <w:rPr>
                <w:sz w:val="18"/>
                <w:szCs w:val="18"/>
                <w:lang w:val="en-US"/>
              </w:rPr>
            </w:pPr>
            <w:r w:rsidRPr="008F05F6">
              <w:rPr>
                <w:sz w:val="18"/>
                <w:szCs w:val="18"/>
              </w:rPr>
              <w:t xml:space="preserve">VEGFA gene(s) have multiple splicing variants, with the most common being VEGF-A165 and VEGF-A121. These are produced by different exon combinations and exhibit distinct diffusion properties and biological activities. VEGFA acts in concert with its receptor </w:t>
            </w:r>
            <w:proofErr w:type="spellStart"/>
            <w:r w:rsidRPr="008F05F6">
              <w:rPr>
                <w:sz w:val="18"/>
                <w:szCs w:val="18"/>
              </w:rPr>
              <w:t>signaling</w:t>
            </w:r>
            <w:proofErr w:type="spellEnd"/>
            <w:r w:rsidRPr="008F05F6">
              <w:rPr>
                <w:sz w:val="18"/>
                <w:szCs w:val="18"/>
              </w:rPr>
              <w:t xml:space="preserve"> axis (primarily VEGFR2/KDR), triggering pathways such as PI3K/AKT and MAPK/ERK to regulate the formation, stability, and permeability of vascular networks. These variants and regulatory mechanisms together determine the intensity and spatial-temporal distribution of angiogenesis.</w:t>
            </w:r>
          </w:p>
        </w:tc>
      </w:tr>
      <w:bookmarkEnd w:id="0"/>
      <w:bookmarkEnd w:id="1"/>
    </w:tbl>
    <w:p w14:paraId="2A98DEF3" w14:textId="77777777" w:rsidR="00F17BBA" w:rsidRDefault="00F17BBA">
      <w:r>
        <w:br w:type="page"/>
      </w:r>
    </w:p>
    <w:tbl>
      <w:tblPr>
        <w:tblStyle w:val="a7"/>
        <w:tblW w:w="9498" w:type="dxa"/>
        <w:tblInd w:w="-567" w:type="dxa"/>
        <w:tblLayout w:type="fixed"/>
        <w:tblLook w:val="04A0" w:firstRow="1" w:lastRow="0" w:firstColumn="1" w:lastColumn="0" w:noHBand="0" w:noVBand="1"/>
      </w:tblPr>
      <w:tblGrid>
        <w:gridCol w:w="4749"/>
        <w:gridCol w:w="4749"/>
      </w:tblGrid>
      <w:tr w:rsidR="00B0402A" w:rsidRPr="00EA027D" w14:paraId="331A6740" w14:textId="74DDE907" w:rsidTr="00F17BBA">
        <w:tc>
          <w:tcPr>
            <w:tcW w:w="4749" w:type="dxa"/>
            <w:tcBorders>
              <w:top w:val="nil"/>
              <w:left w:val="nil"/>
              <w:bottom w:val="nil"/>
              <w:right w:val="nil"/>
            </w:tcBorders>
          </w:tcPr>
          <w:p w14:paraId="6646543C" w14:textId="721F01E7" w:rsidR="00B0402A" w:rsidRPr="00540E27" w:rsidRDefault="00C8223D" w:rsidP="00540E27">
            <w:pPr>
              <w:keepNext/>
              <w:keepLines/>
              <w:spacing w:beforeLines="50" w:before="163" w:line="240" w:lineRule="auto"/>
              <w:jc w:val="left"/>
              <w:outlineLvl w:val="0"/>
              <w:rPr>
                <w:b/>
                <w:bCs/>
                <w:kern w:val="44"/>
                <w:szCs w:val="36"/>
              </w:rPr>
            </w:pPr>
            <w:r w:rsidRPr="00EA027D">
              <w:lastRenderedPageBreak/>
              <w:br w:type="page"/>
            </w:r>
            <w:r w:rsidR="00540E27" w:rsidRPr="004F01D1">
              <w:rPr>
                <w:rFonts w:hint="eastAsia"/>
                <w:b/>
                <w:bCs/>
                <w:kern w:val="44"/>
                <w:szCs w:val="36"/>
              </w:rPr>
              <w:t>S</w:t>
            </w:r>
            <w:r w:rsidR="00540E27" w:rsidRPr="004F01D1">
              <w:rPr>
                <w:b/>
                <w:bCs/>
                <w:kern w:val="44"/>
                <w:szCs w:val="36"/>
              </w:rPr>
              <w:t>DS-PAG</w:t>
            </w:r>
            <w:r w:rsidR="00540E27">
              <w:rPr>
                <w:rFonts w:hint="eastAsia"/>
                <w:b/>
                <w:bCs/>
                <w:kern w:val="44"/>
                <w:szCs w:val="36"/>
              </w:rPr>
              <w:t>E</w:t>
            </w:r>
          </w:p>
        </w:tc>
        <w:tc>
          <w:tcPr>
            <w:tcW w:w="4749" w:type="dxa"/>
            <w:tcBorders>
              <w:top w:val="nil"/>
              <w:left w:val="nil"/>
              <w:bottom w:val="nil"/>
              <w:right w:val="nil"/>
            </w:tcBorders>
          </w:tcPr>
          <w:p w14:paraId="0041B1F9" w14:textId="77777777" w:rsidR="00B0402A" w:rsidRDefault="00B0402A" w:rsidP="004F01D1">
            <w:pPr>
              <w:spacing w:line="240" w:lineRule="auto"/>
              <w:jc w:val="center"/>
              <w:rPr>
                <w:noProof/>
              </w:rPr>
            </w:pPr>
          </w:p>
        </w:tc>
      </w:tr>
      <w:tr w:rsidR="00540E27" w:rsidRPr="00EA027D" w14:paraId="70039C85" w14:textId="77777777" w:rsidTr="00F17BBA">
        <w:tc>
          <w:tcPr>
            <w:tcW w:w="4749" w:type="dxa"/>
            <w:tcBorders>
              <w:top w:val="nil"/>
              <w:left w:val="nil"/>
              <w:bottom w:val="nil"/>
              <w:right w:val="nil"/>
            </w:tcBorders>
          </w:tcPr>
          <w:p w14:paraId="694074C0" w14:textId="7F37621E" w:rsidR="00540E27" w:rsidRDefault="0029263C" w:rsidP="004F01D1">
            <w:pPr>
              <w:spacing w:line="240" w:lineRule="auto"/>
              <w:jc w:val="center"/>
              <w:rPr>
                <w:noProof/>
              </w:rPr>
            </w:pPr>
            <w:r w:rsidRPr="0029263C">
              <w:rPr>
                <w:noProof/>
              </w:rPr>
              <w:drawing>
                <wp:inline distT="0" distB="0" distL="0" distR="0" wp14:anchorId="0ABC1475" wp14:editId="514F7C7C">
                  <wp:extent cx="1513951" cy="2857500"/>
                  <wp:effectExtent l="0" t="0" r="0" b="0"/>
                  <wp:docPr id="1761798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98857" name=""/>
                          <pic:cNvPicPr/>
                        </pic:nvPicPr>
                        <pic:blipFill>
                          <a:blip r:embed="rId9"/>
                          <a:stretch>
                            <a:fillRect/>
                          </a:stretch>
                        </pic:blipFill>
                        <pic:spPr>
                          <a:xfrm>
                            <a:off x="0" y="0"/>
                            <a:ext cx="1519322" cy="2867638"/>
                          </a:xfrm>
                          <a:prstGeom prst="rect">
                            <a:avLst/>
                          </a:prstGeom>
                        </pic:spPr>
                      </pic:pic>
                    </a:graphicData>
                  </a:graphic>
                </wp:inline>
              </w:drawing>
            </w:r>
          </w:p>
        </w:tc>
        <w:tc>
          <w:tcPr>
            <w:tcW w:w="4749" w:type="dxa"/>
            <w:tcBorders>
              <w:top w:val="nil"/>
              <w:left w:val="nil"/>
              <w:bottom w:val="nil"/>
              <w:right w:val="nil"/>
            </w:tcBorders>
          </w:tcPr>
          <w:p w14:paraId="68CBDDA9" w14:textId="77777777" w:rsidR="00540E27" w:rsidRDefault="00540E27" w:rsidP="004F01D1">
            <w:pPr>
              <w:spacing w:line="240" w:lineRule="auto"/>
              <w:jc w:val="center"/>
              <w:rPr>
                <w:noProof/>
              </w:rPr>
            </w:pPr>
          </w:p>
        </w:tc>
      </w:tr>
      <w:tr w:rsidR="00B0402A" w:rsidRPr="00EA027D" w14:paraId="3D6CF3E8" w14:textId="73555DD1" w:rsidTr="00F17BBA">
        <w:tc>
          <w:tcPr>
            <w:tcW w:w="4749" w:type="dxa"/>
            <w:tcBorders>
              <w:top w:val="nil"/>
              <w:left w:val="nil"/>
              <w:bottom w:val="nil"/>
              <w:right w:val="nil"/>
            </w:tcBorders>
          </w:tcPr>
          <w:p w14:paraId="16F7D9D8" w14:textId="717E9152" w:rsidR="00B0402A" w:rsidRPr="0028729B" w:rsidRDefault="0029263C" w:rsidP="00726FFF">
            <w:pPr>
              <w:spacing w:line="240" w:lineRule="auto"/>
              <w:jc w:val="left"/>
              <w:rPr>
                <w:sz w:val="18"/>
                <w:szCs w:val="18"/>
                <w:lang w:val="en-US"/>
              </w:rPr>
            </w:pPr>
            <w:r w:rsidRPr="0029263C">
              <w:rPr>
                <w:sz w:val="18"/>
                <w:szCs w:val="18"/>
              </w:rPr>
              <w:t>On SDS-PAGE under nun-reducing (NR) condition and reducing (R) condition. The gel was stained overnight with Coomassie Blue. The purity of the protein is greater than 95%.</w:t>
            </w:r>
          </w:p>
        </w:tc>
        <w:tc>
          <w:tcPr>
            <w:tcW w:w="4749" w:type="dxa"/>
            <w:tcBorders>
              <w:top w:val="nil"/>
              <w:left w:val="nil"/>
              <w:bottom w:val="nil"/>
              <w:right w:val="nil"/>
            </w:tcBorders>
          </w:tcPr>
          <w:p w14:paraId="2CFD1C41" w14:textId="77777777" w:rsidR="00B0402A" w:rsidRPr="00192E34" w:rsidRDefault="00B0402A" w:rsidP="004F01D1">
            <w:pPr>
              <w:spacing w:line="240" w:lineRule="auto"/>
              <w:jc w:val="left"/>
              <w:rPr>
                <w:sz w:val="18"/>
                <w:szCs w:val="18"/>
              </w:rPr>
            </w:pPr>
          </w:p>
        </w:tc>
      </w:tr>
      <w:tr w:rsidR="00540E27" w:rsidRPr="00EA027D" w14:paraId="1311AC6D" w14:textId="77777777" w:rsidTr="00F17BBA">
        <w:tc>
          <w:tcPr>
            <w:tcW w:w="4749" w:type="dxa"/>
            <w:tcBorders>
              <w:top w:val="nil"/>
              <w:left w:val="nil"/>
              <w:bottom w:val="nil"/>
              <w:right w:val="nil"/>
            </w:tcBorders>
          </w:tcPr>
          <w:p w14:paraId="10945D94" w14:textId="37C6D0F8" w:rsidR="00540E27" w:rsidRPr="00540E27" w:rsidRDefault="00540E27" w:rsidP="00540E27">
            <w:pPr>
              <w:keepNext/>
              <w:keepLines/>
              <w:spacing w:beforeLines="50" w:before="163" w:line="240" w:lineRule="auto"/>
              <w:jc w:val="left"/>
              <w:outlineLvl w:val="0"/>
              <w:rPr>
                <w:b/>
                <w:bCs/>
                <w:kern w:val="44"/>
                <w:szCs w:val="36"/>
              </w:rPr>
            </w:pPr>
            <w:bookmarkStart w:id="2" w:name="OLE_LINK1"/>
            <w:r w:rsidRPr="0028729B">
              <w:rPr>
                <w:b/>
                <w:bCs/>
                <w:kern w:val="44"/>
                <w:szCs w:val="36"/>
              </w:rPr>
              <w:t>Bioactivity-ELISA</w:t>
            </w:r>
            <w:bookmarkEnd w:id="2"/>
          </w:p>
        </w:tc>
        <w:tc>
          <w:tcPr>
            <w:tcW w:w="4749" w:type="dxa"/>
            <w:tcBorders>
              <w:top w:val="nil"/>
              <w:left w:val="nil"/>
              <w:bottom w:val="nil"/>
              <w:right w:val="nil"/>
            </w:tcBorders>
          </w:tcPr>
          <w:p w14:paraId="26D6A200" w14:textId="77777777" w:rsidR="00540E27" w:rsidRPr="00192E34" w:rsidRDefault="00540E27" w:rsidP="004F01D1">
            <w:pPr>
              <w:spacing w:line="240" w:lineRule="auto"/>
              <w:jc w:val="left"/>
              <w:rPr>
                <w:sz w:val="18"/>
                <w:szCs w:val="18"/>
              </w:rPr>
            </w:pPr>
          </w:p>
        </w:tc>
      </w:tr>
      <w:tr w:rsidR="00393CA9" w:rsidRPr="00EA027D" w14:paraId="54B177EB" w14:textId="1DA3EED3" w:rsidTr="00F17BBA">
        <w:tc>
          <w:tcPr>
            <w:tcW w:w="4749" w:type="dxa"/>
            <w:tcBorders>
              <w:top w:val="nil"/>
              <w:left w:val="nil"/>
              <w:bottom w:val="nil"/>
              <w:right w:val="nil"/>
            </w:tcBorders>
          </w:tcPr>
          <w:p w14:paraId="1BE5A9D8" w14:textId="0705E8C0" w:rsidR="00393CA9" w:rsidRPr="00EA027D" w:rsidRDefault="0029263C" w:rsidP="00393CA9">
            <w:pPr>
              <w:spacing w:line="240" w:lineRule="auto"/>
              <w:jc w:val="center"/>
              <w:rPr>
                <w:noProof/>
              </w:rPr>
            </w:pPr>
            <w:r w:rsidRPr="0029263C">
              <w:rPr>
                <w:noProof/>
              </w:rPr>
              <w:drawing>
                <wp:inline distT="0" distB="0" distL="0" distR="0" wp14:anchorId="08BEB817" wp14:editId="28C2461E">
                  <wp:extent cx="2979281" cy="2495550"/>
                  <wp:effectExtent l="0" t="0" r="0" b="0"/>
                  <wp:docPr id="1946468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68601" name=""/>
                          <pic:cNvPicPr/>
                        </pic:nvPicPr>
                        <pic:blipFill>
                          <a:blip r:embed="rId10"/>
                          <a:stretch>
                            <a:fillRect/>
                          </a:stretch>
                        </pic:blipFill>
                        <pic:spPr>
                          <a:xfrm>
                            <a:off x="0" y="0"/>
                            <a:ext cx="2983758" cy="2499300"/>
                          </a:xfrm>
                          <a:prstGeom prst="rect">
                            <a:avLst/>
                          </a:prstGeom>
                        </pic:spPr>
                      </pic:pic>
                    </a:graphicData>
                  </a:graphic>
                </wp:inline>
              </w:drawing>
            </w:r>
          </w:p>
        </w:tc>
        <w:tc>
          <w:tcPr>
            <w:tcW w:w="4749" w:type="dxa"/>
            <w:tcBorders>
              <w:top w:val="nil"/>
              <w:left w:val="nil"/>
              <w:bottom w:val="nil"/>
              <w:right w:val="nil"/>
            </w:tcBorders>
          </w:tcPr>
          <w:p w14:paraId="350DD59E" w14:textId="16C05102" w:rsidR="00393CA9" w:rsidRPr="000E512B" w:rsidRDefault="00393CA9" w:rsidP="00393CA9">
            <w:pPr>
              <w:spacing w:line="240" w:lineRule="auto"/>
              <w:jc w:val="center"/>
              <w:rPr>
                <w:noProof/>
              </w:rPr>
            </w:pPr>
          </w:p>
        </w:tc>
      </w:tr>
      <w:tr w:rsidR="00393CA9" w:rsidRPr="00EA027D" w14:paraId="6C1CFB75" w14:textId="6EC8D461" w:rsidTr="00F17BBA">
        <w:tc>
          <w:tcPr>
            <w:tcW w:w="4749" w:type="dxa"/>
            <w:tcBorders>
              <w:top w:val="nil"/>
              <w:left w:val="nil"/>
              <w:bottom w:val="nil"/>
              <w:right w:val="nil"/>
            </w:tcBorders>
          </w:tcPr>
          <w:p w14:paraId="375251E8" w14:textId="11977B74" w:rsidR="00393CA9" w:rsidRPr="0028729B" w:rsidRDefault="0029263C" w:rsidP="00393CA9">
            <w:pPr>
              <w:spacing w:line="240" w:lineRule="auto"/>
              <w:jc w:val="left"/>
              <w:rPr>
                <w:sz w:val="18"/>
                <w:szCs w:val="18"/>
                <w:lang w:val="en-US"/>
              </w:rPr>
            </w:pPr>
            <w:r>
              <w:rPr>
                <w:sz w:val="18"/>
                <w:szCs w:val="18"/>
              </w:rPr>
              <w:t>Biotinylated Human VEGF110 Protein; His-Avi Tag</w:t>
            </w:r>
            <w:r w:rsidR="00393CA9" w:rsidRPr="0028729B">
              <w:rPr>
                <w:sz w:val="18"/>
                <w:szCs w:val="18"/>
              </w:rPr>
              <w:t xml:space="preserve"> (</w:t>
            </w:r>
            <w:r w:rsidR="00393CA9" w:rsidRPr="007F767A">
              <w:rPr>
                <w:kern w:val="2"/>
                <w:sz w:val="18"/>
                <w:szCs w:val="18"/>
                <w:lang w:val="en-US" w:bidi="ar"/>
              </w:rPr>
              <w:t>Catalog #</w:t>
            </w:r>
            <w:r w:rsidR="00393CA9" w:rsidRPr="0028729B">
              <w:rPr>
                <w:sz w:val="18"/>
                <w:szCs w:val="18"/>
              </w:rPr>
              <w:t xml:space="preserve"> </w:t>
            </w:r>
            <w:r w:rsidR="00393CA9">
              <w:rPr>
                <w:sz w:val="18"/>
                <w:szCs w:val="18"/>
              </w:rPr>
              <w:t>GM-</w:t>
            </w:r>
            <w:r>
              <w:rPr>
                <w:sz w:val="18"/>
                <w:szCs w:val="18"/>
              </w:rPr>
              <w:t>88073</w:t>
            </w:r>
            <w:r w:rsidR="00393CA9">
              <w:rPr>
                <w:sz w:val="18"/>
                <w:szCs w:val="18"/>
              </w:rPr>
              <w:t>RP</w:t>
            </w:r>
            <w:r w:rsidR="00393CA9" w:rsidRPr="0028729B">
              <w:rPr>
                <w:sz w:val="18"/>
                <w:szCs w:val="18"/>
              </w:rPr>
              <w:t xml:space="preserve">) was immobilized at </w:t>
            </w:r>
            <w:r>
              <w:rPr>
                <w:rFonts w:hint="eastAsia"/>
                <w:sz w:val="18"/>
                <w:szCs w:val="18"/>
              </w:rPr>
              <w:t>1</w:t>
            </w:r>
            <w:r w:rsidR="00393CA9" w:rsidRPr="0028729B">
              <w:rPr>
                <w:sz w:val="18"/>
                <w:szCs w:val="18"/>
              </w:rPr>
              <w:t xml:space="preserve"> </w:t>
            </w:r>
            <w:proofErr w:type="spellStart"/>
            <w:r w:rsidR="00393CA9" w:rsidRPr="0028729B">
              <w:rPr>
                <w:sz w:val="18"/>
                <w:szCs w:val="18"/>
              </w:rPr>
              <w:t>μg</w:t>
            </w:r>
            <w:proofErr w:type="spellEnd"/>
            <w:r w:rsidR="00393CA9" w:rsidRPr="0028729B">
              <w:rPr>
                <w:sz w:val="18"/>
                <w:szCs w:val="18"/>
              </w:rPr>
              <w:t xml:space="preserve">/ml (100 </w:t>
            </w:r>
            <w:proofErr w:type="spellStart"/>
            <w:r w:rsidR="00393CA9" w:rsidRPr="0028729B">
              <w:rPr>
                <w:sz w:val="18"/>
                <w:szCs w:val="18"/>
              </w:rPr>
              <w:t>μL</w:t>
            </w:r>
            <w:proofErr w:type="spellEnd"/>
            <w:r w:rsidR="00393CA9" w:rsidRPr="0028729B">
              <w:rPr>
                <w:sz w:val="18"/>
                <w:szCs w:val="18"/>
              </w:rPr>
              <w:t>/well)</w:t>
            </w:r>
            <w:r>
              <w:t xml:space="preserve"> </w:t>
            </w:r>
            <w:r w:rsidRPr="0029263C">
              <w:rPr>
                <w:sz w:val="18"/>
                <w:szCs w:val="18"/>
              </w:rPr>
              <w:t>on streptavidin precoated</w:t>
            </w:r>
            <w:r w:rsidR="00393CA9" w:rsidRPr="0028729B">
              <w:rPr>
                <w:sz w:val="18"/>
                <w:szCs w:val="18"/>
              </w:rPr>
              <w:t xml:space="preserve">. Increasing concentrations of </w:t>
            </w:r>
            <w:r w:rsidR="00393CA9" w:rsidRPr="008F05F6">
              <w:rPr>
                <w:sz w:val="18"/>
                <w:szCs w:val="18"/>
              </w:rPr>
              <w:t>Anti-VEGF hIgG1 Reference Antibody (</w:t>
            </w:r>
            <w:proofErr w:type="spellStart"/>
            <w:r w:rsidR="00393CA9" w:rsidRPr="008F05F6">
              <w:rPr>
                <w:sz w:val="18"/>
                <w:szCs w:val="18"/>
              </w:rPr>
              <w:t>Bevbio</w:t>
            </w:r>
            <w:proofErr w:type="spellEnd"/>
            <w:r w:rsidR="00393CA9" w:rsidRPr="008F05F6">
              <w:rPr>
                <w:sz w:val="18"/>
                <w:szCs w:val="18"/>
              </w:rPr>
              <w:t>)</w:t>
            </w:r>
            <w:r w:rsidR="00393CA9" w:rsidRPr="0028729B">
              <w:rPr>
                <w:sz w:val="18"/>
                <w:szCs w:val="18"/>
              </w:rPr>
              <w:t xml:space="preserve"> (</w:t>
            </w:r>
            <w:r w:rsidR="00393CA9" w:rsidRPr="007F767A">
              <w:rPr>
                <w:kern w:val="2"/>
                <w:sz w:val="18"/>
                <w:szCs w:val="18"/>
                <w:lang w:val="en-US" w:bidi="ar"/>
              </w:rPr>
              <w:t>Catalog</w:t>
            </w:r>
            <w:r w:rsidR="00393CA9" w:rsidRPr="0028729B">
              <w:rPr>
                <w:sz w:val="18"/>
                <w:szCs w:val="18"/>
              </w:rPr>
              <w:t xml:space="preserve"> # </w:t>
            </w:r>
            <w:r w:rsidR="00393CA9" w:rsidRPr="008F05F6">
              <w:rPr>
                <w:sz w:val="18"/>
                <w:szCs w:val="18"/>
              </w:rPr>
              <w:t>GM-87758MAB</w:t>
            </w:r>
            <w:r w:rsidR="00393CA9" w:rsidRPr="0028729B">
              <w:rPr>
                <w:sz w:val="18"/>
                <w:szCs w:val="18"/>
              </w:rPr>
              <w:t>) were added.</w:t>
            </w:r>
          </w:p>
        </w:tc>
        <w:tc>
          <w:tcPr>
            <w:tcW w:w="4749" w:type="dxa"/>
            <w:tcBorders>
              <w:top w:val="nil"/>
              <w:left w:val="nil"/>
              <w:bottom w:val="nil"/>
              <w:right w:val="nil"/>
            </w:tcBorders>
          </w:tcPr>
          <w:p w14:paraId="2988801B" w14:textId="4008C431" w:rsidR="00393CA9" w:rsidRDefault="00393CA9" w:rsidP="00393CA9">
            <w:pPr>
              <w:spacing w:line="240" w:lineRule="auto"/>
              <w:jc w:val="left"/>
              <w:rPr>
                <w:sz w:val="18"/>
                <w:szCs w:val="18"/>
              </w:rPr>
            </w:pPr>
          </w:p>
        </w:tc>
      </w:tr>
    </w:tbl>
    <w:p w14:paraId="7AC4CDCE" w14:textId="4C5CB91F" w:rsidR="00E315A0" w:rsidRPr="0029263C" w:rsidRDefault="00E315A0" w:rsidP="006F2186">
      <w:pPr>
        <w:keepNext/>
        <w:keepLines/>
        <w:spacing w:beforeLines="50" w:before="163" w:line="240" w:lineRule="auto"/>
        <w:jc w:val="left"/>
        <w:outlineLvl w:val="0"/>
        <w:rPr>
          <w:b/>
          <w:bCs/>
          <w:kern w:val="44"/>
          <w:szCs w:val="36"/>
        </w:rPr>
      </w:pPr>
    </w:p>
    <w:sectPr w:rsidR="00E315A0" w:rsidRPr="0029263C" w:rsidSect="005460D7">
      <w:headerReference w:type="even" r:id="rId11"/>
      <w:headerReference w:type="default" r:id="rId12"/>
      <w:footerReference w:type="even" r:id="rId13"/>
      <w:footerReference w:type="default" r:id="rId14"/>
      <w:headerReference w:type="first" r:id="rId15"/>
      <w:pgSz w:w="11906" w:h="16838"/>
      <w:pgMar w:top="1276" w:right="1797" w:bottom="1276" w:left="1797" w:header="964" w:footer="680"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BEC92" w14:textId="77777777" w:rsidR="00F61A21" w:rsidRDefault="00F61A21">
      <w:pPr>
        <w:spacing w:line="240" w:lineRule="auto"/>
      </w:pPr>
      <w:r>
        <w:separator/>
      </w:r>
    </w:p>
  </w:endnote>
  <w:endnote w:type="continuationSeparator" w:id="0">
    <w:p w14:paraId="76945AFE" w14:textId="77777777" w:rsidR="00F61A21" w:rsidRDefault="00F61A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FABC6" w14:textId="77777777" w:rsidR="0036508B" w:rsidRDefault="000A25D1">
    <w:pPr>
      <w:pStyle w:val="a3"/>
      <w:rPr>
        <w:rStyle w:val="a9"/>
        <w:rFonts w:eastAsia="黑体"/>
      </w:rPr>
    </w:pPr>
    <w:r>
      <w:rPr>
        <w:rFonts w:hint="eastAsia"/>
      </w:rPr>
      <w:t>订货电话：</w:t>
    </w:r>
    <w:r>
      <w:rPr>
        <w:rFonts w:hint="eastAsia"/>
      </w:rPr>
      <w:t>400-627-</w:t>
    </w:r>
    <w:proofErr w:type="gramStart"/>
    <w:r>
      <w:rPr>
        <w:rFonts w:hint="eastAsia"/>
      </w:rPr>
      <w:t>9288  021</w:t>
    </w:r>
    <w:proofErr w:type="gramEnd"/>
    <w:r>
      <w:rPr>
        <w:rFonts w:hint="eastAsia"/>
      </w:rPr>
      <w:t>-50432825</w:t>
    </w:r>
    <w:r>
      <w:rPr>
        <w:rFonts w:ascii="等线" w:hAnsi="等线" w:hint="eastAsia"/>
      </w:rPr>
      <w:t xml:space="preserve"> </w:t>
    </w:r>
    <w:r>
      <w:rPr>
        <w:rFonts w:hint="eastAsia"/>
      </w:rPr>
      <w:t xml:space="preserve"> </w:t>
    </w:r>
    <w:hyperlink r:id="rId1" w:history="1">
      <w:r>
        <w:rPr>
          <w:rStyle w:val="a9"/>
          <w:rFonts w:eastAsia="黑体" w:hint="eastAsia"/>
        </w:rPr>
        <w:t>WWW.GENOMEDITECH.COM</w:t>
      </w:r>
    </w:hyperlink>
  </w:p>
  <w:p w14:paraId="6B7DAA50" w14:textId="77777777" w:rsidR="0036508B" w:rsidRDefault="000A25D1">
    <w:pPr>
      <w:pStyle w:val="a3"/>
    </w:pPr>
    <w:proofErr w:type="gramStart"/>
    <w:r>
      <w:rPr>
        <w:rFonts w:hint="eastAsia"/>
      </w:rPr>
      <w:t>吉满生物</w:t>
    </w:r>
    <w:proofErr w:type="gramEnd"/>
    <w:r>
      <w:rPr>
        <w:rFonts w:hint="eastAsia"/>
      </w:rPr>
      <w:t>科技（上海）有限公司</w:t>
    </w:r>
    <w:r>
      <w:rPr>
        <w:rFonts w:hint="eastAsia"/>
      </w:rPr>
      <w:t xml:space="preserve">    </w:t>
    </w:r>
    <w:r>
      <w:rPr>
        <w:rFonts w:hint="eastAsia"/>
      </w:rPr>
      <w:t>电话：</w:t>
    </w:r>
    <w:r>
      <w:rPr>
        <w:rFonts w:hint="eastAsia"/>
      </w:rPr>
      <w:t>400-627-9288/021-50432825</w:t>
    </w:r>
  </w:p>
  <w:p w14:paraId="4EFBA1AB" w14:textId="77777777" w:rsidR="0036508B" w:rsidRDefault="000A25D1">
    <w:pPr>
      <w:pStyle w:val="a3"/>
    </w:pPr>
    <w:r>
      <w:rPr>
        <w:rFonts w:hint="eastAsia"/>
      </w:rPr>
      <w:t>中国上海浦东新区毕升路</w:t>
    </w:r>
    <w:r>
      <w:rPr>
        <w:rFonts w:hint="eastAsia"/>
      </w:rPr>
      <w:t>299</w:t>
    </w:r>
    <w:r>
      <w:rPr>
        <w:rFonts w:hint="eastAsia"/>
      </w:rPr>
      <w:t>弄</w:t>
    </w:r>
    <w:r>
      <w:rPr>
        <w:rFonts w:hint="eastAsia"/>
      </w:rPr>
      <w:t>11</w:t>
    </w:r>
    <w:r>
      <w:rPr>
        <w:rFonts w:hint="eastAsia"/>
      </w:rPr>
      <w:t>号楼</w:t>
    </w:r>
    <w:r>
      <w:rPr>
        <w:rFonts w:hint="eastAsia"/>
      </w:rPr>
      <w:t>302</w:t>
    </w:r>
    <w:r>
      <w:rPr>
        <w:rFonts w:hint="eastAsia"/>
      </w:rPr>
      <w:t>室</w:t>
    </w:r>
    <w:r>
      <w:rPr>
        <w:rFonts w:hint="eastAsia"/>
      </w:rPr>
      <w:t xml:space="preserve"> </w:t>
    </w:r>
    <w:r>
      <w:rPr>
        <w:rFonts w:hint="eastAsia"/>
      </w:rPr>
      <w:t>邮编</w:t>
    </w:r>
    <w:r>
      <w:rPr>
        <w:rFonts w:hint="eastAsia"/>
      </w:rPr>
      <w:t>201204</w:t>
    </w:r>
  </w:p>
  <w:p w14:paraId="2675F876" w14:textId="77777777" w:rsidR="0036508B" w:rsidRDefault="000A25D1">
    <w:pPr>
      <w:pStyle w:val="a3"/>
    </w:pPr>
    <w:r>
      <w:fldChar w:fldCharType="begin"/>
    </w:r>
    <w:r>
      <w:instrText>PAGE  \* Arabic  \* MERGEFORMAT</w:instrText>
    </w:r>
    <w:r>
      <w:fldChar w:fldCharType="separate"/>
    </w:r>
    <w:r>
      <w:rPr>
        <w:lang w:val="zh-CN"/>
      </w:rPr>
      <w:t>2</w:t>
    </w:r>
    <w:r>
      <w:fldChar w:fldCharType="end"/>
    </w:r>
    <w:r>
      <w:rPr>
        <w:lang w:val="zh-CN"/>
      </w:rPr>
      <w:t xml:space="preserve"> / </w:t>
    </w:r>
    <w:r>
      <w:rPr>
        <w:lang w:val="zh-CN"/>
      </w:rPr>
      <w:fldChar w:fldCharType="begin"/>
    </w:r>
    <w:r>
      <w:rPr>
        <w:lang w:val="zh-CN"/>
      </w:rPr>
      <w:instrText>NUMPAGES  \* Arabic  \* MERGEFORMAT</w:instrText>
    </w:r>
    <w:r>
      <w:rPr>
        <w:lang w:val="zh-CN"/>
      </w:rPr>
      <w:fldChar w:fldCharType="separate"/>
    </w:r>
    <w:r>
      <w:rPr>
        <w:lang w:val="zh-CN"/>
      </w:rPr>
      <w:t>2</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157D6" w14:textId="77777777" w:rsidR="0036508B" w:rsidRDefault="005460D7" w:rsidP="004554D3">
    <w:pPr>
      <w:pStyle w:val="a3"/>
      <w:jc w:val="center"/>
    </w:pPr>
    <w:r>
      <w:rPr>
        <w:noProof/>
      </w:rPr>
      <mc:AlternateContent>
        <mc:Choice Requires="wps">
          <w:drawing>
            <wp:anchor distT="0" distB="0" distL="114300" distR="114300" simplePos="0" relativeHeight="251671552" behindDoc="0" locked="0" layoutInCell="1" allowOverlap="1" wp14:anchorId="6A5657AD" wp14:editId="0D6E73F9">
              <wp:simplePos x="0" y="0"/>
              <wp:positionH relativeFrom="margin">
                <wp:posOffset>-7620</wp:posOffset>
              </wp:positionH>
              <wp:positionV relativeFrom="paragraph">
                <wp:posOffset>-445135</wp:posOffset>
              </wp:positionV>
              <wp:extent cx="5284800" cy="676800"/>
              <wp:effectExtent l="0" t="0" r="0" b="9525"/>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800" cy="676800"/>
                      </a:xfrm>
                      <a:prstGeom prst="rect">
                        <a:avLst/>
                      </a:prstGeom>
                      <a:noFill/>
                      <a:ln>
                        <a:noFill/>
                      </a:ln>
                    </wps:spPr>
                    <wps:txbx>
                      <w:txbxContent>
                        <w:p w14:paraId="38F469CB" w14:textId="3A17856C" w:rsidR="0070136E" w:rsidRDefault="00476066" w:rsidP="005B59A1">
                          <w:pPr>
                            <w:pStyle w:val="a3"/>
                            <w:tabs>
                              <w:tab w:val="left" w:pos="7195"/>
                            </w:tabs>
                            <w:spacing w:line="240" w:lineRule="auto"/>
                          </w:pPr>
                          <w:r>
                            <w:rPr>
                              <w:rFonts w:asciiTheme="majorEastAsia" w:eastAsiaTheme="majorEastAsia" w:hAnsiTheme="majorEastAsia" w:cs="宋体"/>
                              <w:color w:val="0070C0"/>
                              <w:sz w:val="15"/>
                              <w:szCs w:val="15"/>
                            </w:rPr>
                            <w:tab/>
                            <w:t xml:space="preserve">                                                              </w:t>
                          </w:r>
                          <w:r w:rsidR="00F05CF7">
                            <w:rPr>
                              <w:rFonts w:asciiTheme="majorEastAsia" w:eastAsiaTheme="majorEastAsia" w:hAnsiTheme="majorEastAsia" w:cs="宋体" w:hint="eastAsia"/>
                              <w:color w:val="0070C0"/>
                              <w:sz w:val="15"/>
                              <w:szCs w:val="15"/>
                            </w:rPr>
                            <w:t xml:space="preserve">                      </w:t>
                          </w:r>
                          <w:r>
                            <w:rPr>
                              <w:rFonts w:asciiTheme="majorEastAsia" w:eastAsiaTheme="majorEastAsia" w:hAnsiTheme="majorEastAsia" w:cs="宋体"/>
                              <w:color w:val="0070C0"/>
                              <w:sz w:val="15"/>
                              <w:szCs w:val="15"/>
                            </w:rPr>
                            <w:t xml:space="preserve">      </w:t>
                          </w:r>
                          <w:r w:rsidRPr="002F6F45">
                            <w:t>Version:</w:t>
                          </w:r>
                          <w:r w:rsidR="00726FFF">
                            <w:rPr>
                              <w:rFonts w:hint="eastAsia"/>
                            </w:rPr>
                            <w:t>4.0</w:t>
                          </w:r>
                          <w:r w:rsidRPr="002F6F45">
                            <w:t xml:space="preserve"> </w:t>
                          </w:r>
                        </w:p>
                        <w:p w14:paraId="138B753A" w14:textId="77777777" w:rsidR="005460D7" w:rsidRPr="00865CB7" w:rsidRDefault="005460D7" w:rsidP="005B59A1">
                          <w:pPr>
                            <w:pStyle w:val="a3"/>
                            <w:tabs>
                              <w:tab w:val="left" w:pos="7195"/>
                            </w:tabs>
                            <w:spacing w:line="240" w:lineRule="auto"/>
                            <w:rPr>
                              <w:color w:val="0070C0"/>
                              <w:sz w:val="10"/>
                              <w:szCs w:val="10"/>
                            </w:rPr>
                          </w:pPr>
                        </w:p>
                        <w:p w14:paraId="681CFBCC" w14:textId="77777777" w:rsidR="00476066" w:rsidRDefault="00476066" w:rsidP="00476066">
                          <w:pPr>
                            <w:pStyle w:val="a3"/>
                            <w:spacing w:line="240" w:lineRule="auto"/>
                            <w:jc w:val="center"/>
                            <w:rPr>
                              <w:rFonts w:asciiTheme="majorEastAsia" w:eastAsiaTheme="majorEastAsia" w:hAnsiTheme="majorEastAsia" w:cs="宋体" w:hint="eastAsia"/>
                              <w:color w:val="0070C0"/>
                              <w:sz w:val="15"/>
                              <w:szCs w:val="15"/>
                            </w:rPr>
                          </w:pPr>
                          <w:proofErr w:type="gramStart"/>
                          <w:r>
                            <w:rPr>
                              <w:rFonts w:asciiTheme="majorEastAsia" w:eastAsiaTheme="majorEastAsia" w:hAnsiTheme="majorEastAsia" w:cs="宋体" w:hint="eastAsia"/>
                              <w:color w:val="0070C0"/>
                              <w:sz w:val="15"/>
                              <w:szCs w:val="15"/>
                            </w:rPr>
                            <w:t>吉满生物</w:t>
                          </w:r>
                          <w:proofErr w:type="gramEnd"/>
                          <w:r>
                            <w:rPr>
                              <w:rFonts w:asciiTheme="majorEastAsia" w:eastAsiaTheme="majorEastAsia" w:hAnsiTheme="majorEastAsia" w:cs="宋体" w:hint="eastAsia"/>
                              <w:color w:val="0070C0"/>
                              <w:sz w:val="15"/>
                              <w:szCs w:val="15"/>
                            </w:rPr>
                            <w:t>科技（上海）有限公司</w:t>
                          </w:r>
                          <w:r>
                            <w:rPr>
                              <w:rFonts w:asciiTheme="majorEastAsia" w:eastAsiaTheme="majorEastAsia" w:hAnsiTheme="majorEastAsia" w:cs="宋体"/>
                              <w:color w:val="0070C0"/>
                              <w:sz w:val="15"/>
                              <w:szCs w:val="15"/>
                            </w:rPr>
                            <w:t xml:space="preserve">    </w:t>
                          </w:r>
                          <w:r>
                            <w:rPr>
                              <w:rFonts w:asciiTheme="majorEastAsia" w:eastAsiaTheme="majorEastAsia" w:hAnsiTheme="majorEastAsia" w:cs="宋体" w:hint="eastAsia"/>
                              <w:color w:val="0070C0"/>
                              <w:sz w:val="15"/>
                              <w:szCs w:val="15"/>
                            </w:rPr>
                            <w:t>Genomeditech（Shanghai）</w:t>
                          </w:r>
                          <w:proofErr w:type="spellStart"/>
                          <w:r>
                            <w:rPr>
                              <w:rFonts w:asciiTheme="majorEastAsia" w:eastAsiaTheme="majorEastAsia" w:hAnsiTheme="majorEastAsia" w:cs="宋体" w:hint="eastAsia"/>
                              <w:color w:val="0070C0"/>
                              <w:sz w:val="15"/>
                              <w:szCs w:val="15"/>
                            </w:rPr>
                            <w:t>Co.</w:t>
                          </w:r>
                          <w:proofErr w:type="gramStart"/>
                          <w:r>
                            <w:rPr>
                              <w:rFonts w:asciiTheme="majorEastAsia" w:eastAsiaTheme="majorEastAsia" w:hAnsiTheme="majorEastAsia" w:cs="宋体" w:hint="eastAsia"/>
                              <w:color w:val="0070C0"/>
                              <w:sz w:val="15"/>
                              <w:szCs w:val="15"/>
                            </w:rPr>
                            <w:t>,L</w:t>
                          </w:r>
                          <w:r>
                            <w:rPr>
                              <w:rFonts w:asciiTheme="majorEastAsia" w:eastAsiaTheme="majorEastAsia" w:hAnsiTheme="majorEastAsia" w:cs="宋体"/>
                              <w:color w:val="0070C0"/>
                              <w:sz w:val="15"/>
                              <w:szCs w:val="15"/>
                            </w:rPr>
                            <w:t>td</w:t>
                          </w:r>
                          <w:proofErr w:type="spellEnd"/>
                          <w:proofErr w:type="gramEnd"/>
                        </w:p>
                        <w:p w14:paraId="3AF4B71F" w14:textId="77777777" w:rsidR="0036508B" w:rsidRDefault="00476066" w:rsidP="00CB41C2">
                          <w:pPr>
                            <w:pStyle w:val="a3"/>
                            <w:spacing w:line="240" w:lineRule="auto"/>
                            <w:jc w:val="center"/>
                            <w:rPr>
                              <w:rFonts w:eastAsiaTheme="minorEastAsia"/>
                            </w:rPr>
                          </w:pPr>
                          <w:r>
                            <w:rPr>
                              <w:rFonts w:eastAsiaTheme="minorEastAsia"/>
                              <w:sz w:val="12"/>
                              <w:szCs w:val="12"/>
                            </w:rPr>
                            <w:t>本公司产品仅供科研用途，严禁用于人体治疗！</w:t>
                          </w:r>
                          <w:r>
                            <w:rPr>
                              <w:rFonts w:eastAsiaTheme="minorEastAsia"/>
                              <w:sz w:val="12"/>
                              <w:szCs w:val="12"/>
                            </w:rPr>
                            <w:t xml:space="preserve">   For research use only</w:t>
                          </w:r>
                          <w:r>
                            <w:rPr>
                              <w:rFonts w:eastAsiaTheme="minorEastAsia"/>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A5657AD" id="_x0000_t202" coordsize="21600,21600" o:spt="202" path="m,l,21600r21600,l21600,xe">
              <v:stroke joinstyle="miter"/>
              <v:path gradientshapeok="t" o:connecttype="rect"/>
            </v:shapetype>
            <v:shape id="文本框 14" o:spid="_x0000_s1028" type="#_x0000_t202" style="position:absolute;left:0;text-align:left;margin-left:-.6pt;margin-top:-35.05pt;width:416.15pt;height:5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" filled="f" stroked="f">
              <v:textbox>
                <w:txbxContent>
                  <w:p w14:paraId="38F469CB" w14:textId="3A17856C" w:rsidR="0070136E" w:rsidRDefault="00476066" w:rsidP="005B59A1">
                    <w:pPr>
                      <w:pStyle w:val="a3"/>
                      <w:tabs>
                        <w:tab w:val="left" w:pos="7195"/>
                      </w:tabs>
                      <w:spacing w:line="240" w:lineRule="auto"/>
                    </w:pPr>
                    <w:r>
                      <w:rPr>
                        <w:rFonts w:asciiTheme="majorEastAsia" w:eastAsiaTheme="majorEastAsia" w:hAnsiTheme="majorEastAsia" w:cs="宋体"/>
                        <w:color w:val="0070C0"/>
                        <w:sz w:val="15"/>
                        <w:szCs w:val="15"/>
                      </w:rPr>
                      <w:tab/>
                      <w:t xml:space="preserve">                                                              </w:t>
                    </w:r>
                    <w:r w:rsidR="00F05CF7">
                      <w:rPr>
                        <w:rFonts w:asciiTheme="majorEastAsia" w:eastAsiaTheme="majorEastAsia" w:hAnsiTheme="majorEastAsia" w:cs="宋体" w:hint="eastAsia"/>
                        <w:color w:val="0070C0"/>
                        <w:sz w:val="15"/>
                        <w:szCs w:val="15"/>
                      </w:rPr>
                      <w:t xml:space="preserve">                      </w:t>
                    </w:r>
                    <w:r>
                      <w:rPr>
                        <w:rFonts w:asciiTheme="majorEastAsia" w:eastAsiaTheme="majorEastAsia" w:hAnsiTheme="majorEastAsia" w:cs="宋体"/>
                        <w:color w:val="0070C0"/>
                        <w:sz w:val="15"/>
                        <w:szCs w:val="15"/>
                      </w:rPr>
                      <w:t xml:space="preserve">      </w:t>
                    </w:r>
                    <w:r w:rsidRPr="002F6F45">
                      <w:t>Version:</w:t>
                    </w:r>
                    <w:r w:rsidR="00726FFF">
                      <w:rPr>
                        <w:rFonts w:hint="eastAsia"/>
                      </w:rPr>
                      <w:t>4.0</w:t>
                    </w:r>
                    <w:r w:rsidRPr="002F6F45">
                      <w:t xml:space="preserve"> </w:t>
                    </w:r>
                  </w:p>
                  <w:p w14:paraId="138B753A" w14:textId="77777777" w:rsidR="005460D7" w:rsidRPr="00865CB7" w:rsidRDefault="005460D7" w:rsidP="005B59A1">
                    <w:pPr>
                      <w:pStyle w:val="a3"/>
                      <w:tabs>
                        <w:tab w:val="left" w:pos="7195"/>
                      </w:tabs>
                      <w:spacing w:line="240" w:lineRule="auto"/>
                      <w:rPr>
                        <w:color w:val="0070C0"/>
                        <w:sz w:val="10"/>
                        <w:szCs w:val="10"/>
                      </w:rPr>
                    </w:pPr>
                  </w:p>
                  <w:p w14:paraId="681CFBCC" w14:textId="77777777" w:rsidR="00476066" w:rsidRDefault="00476066" w:rsidP="00476066">
                    <w:pPr>
                      <w:pStyle w:val="a3"/>
                      <w:spacing w:line="240" w:lineRule="auto"/>
                      <w:jc w:val="center"/>
                      <w:rPr>
                        <w:rFonts w:asciiTheme="majorEastAsia" w:eastAsiaTheme="majorEastAsia" w:hAnsiTheme="majorEastAsia" w:cs="宋体" w:hint="eastAsia"/>
                        <w:color w:val="0070C0"/>
                        <w:sz w:val="15"/>
                        <w:szCs w:val="15"/>
                      </w:rPr>
                    </w:pPr>
                    <w:proofErr w:type="gramStart"/>
                    <w:r>
                      <w:rPr>
                        <w:rFonts w:asciiTheme="majorEastAsia" w:eastAsiaTheme="majorEastAsia" w:hAnsiTheme="majorEastAsia" w:cs="宋体" w:hint="eastAsia"/>
                        <w:color w:val="0070C0"/>
                        <w:sz w:val="15"/>
                        <w:szCs w:val="15"/>
                      </w:rPr>
                      <w:t>吉满生物</w:t>
                    </w:r>
                    <w:proofErr w:type="gramEnd"/>
                    <w:r>
                      <w:rPr>
                        <w:rFonts w:asciiTheme="majorEastAsia" w:eastAsiaTheme="majorEastAsia" w:hAnsiTheme="majorEastAsia" w:cs="宋体" w:hint="eastAsia"/>
                        <w:color w:val="0070C0"/>
                        <w:sz w:val="15"/>
                        <w:szCs w:val="15"/>
                      </w:rPr>
                      <w:t>科技（上海）有限公司</w:t>
                    </w:r>
                    <w:r>
                      <w:rPr>
                        <w:rFonts w:asciiTheme="majorEastAsia" w:eastAsiaTheme="majorEastAsia" w:hAnsiTheme="majorEastAsia" w:cs="宋体"/>
                        <w:color w:val="0070C0"/>
                        <w:sz w:val="15"/>
                        <w:szCs w:val="15"/>
                      </w:rPr>
                      <w:t xml:space="preserve">    </w:t>
                    </w:r>
                    <w:r>
                      <w:rPr>
                        <w:rFonts w:asciiTheme="majorEastAsia" w:eastAsiaTheme="majorEastAsia" w:hAnsiTheme="majorEastAsia" w:cs="宋体" w:hint="eastAsia"/>
                        <w:color w:val="0070C0"/>
                        <w:sz w:val="15"/>
                        <w:szCs w:val="15"/>
                      </w:rPr>
                      <w:t>Genomeditech（Shanghai）</w:t>
                    </w:r>
                    <w:proofErr w:type="spellStart"/>
                    <w:r>
                      <w:rPr>
                        <w:rFonts w:asciiTheme="majorEastAsia" w:eastAsiaTheme="majorEastAsia" w:hAnsiTheme="majorEastAsia" w:cs="宋体" w:hint="eastAsia"/>
                        <w:color w:val="0070C0"/>
                        <w:sz w:val="15"/>
                        <w:szCs w:val="15"/>
                      </w:rPr>
                      <w:t>Co.</w:t>
                    </w:r>
                    <w:proofErr w:type="gramStart"/>
                    <w:r>
                      <w:rPr>
                        <w:rFonts w:asciiTheme="majorEastAsia" w:eastAsiaTheme="majorEastAsia" w:hAnsiTheme="majorEastAsia" w:cs="宋体" w:hint="eastAsia"/>
                        <w:color w:val="0070C0"/>
                        <w:sz w:val="15"/>
                        <w:szCs w:val="15"/>
                      </w:rPr>
                      <w:t>,L</w:t>
                    </w:r>
                    <w:r>
                      <w:rPr>
                        <w:rFonts w:asciiTheme="majorEastAsia" w:eastAsiaTheme="majorEastAsia" w:hAnsiTheme="majorEastAsia" w:cs="宋体"/>
                        <w:color w:val="0070C0"/>
                        <w:sz w:val="15"/>
                        <w:szCs w:val="15"/>
                      </w:rPr>
                      <w:t>td</w:t>
                    </w:r>
                    <w:proofErr w:type="spellEnd"/>
                    <w:proofErr w:type="gramEnd"/>
                  </w:p>
                  <w:p w14:paraId="3AF4B71F" w14:textId="77777777" w:rsidR="0036508B" w:rsidRDefault="00476066" w:rsidP="00CB41C2">
                    <w:pPr>
                      <w:pStyle w:val="a3"/>
                      <w:spacing w:line="240" w:lineRule="auto"/>
                      <w:jc w:val="center"/>
                      <w:rPr>
                        <w:rFonts w:eastAsiaTheme="minorEastAsia"/>
                      </w:rPr>
                    </w:pPr>
                    <w:r>
                      <w:rPr>
                        <w:rFonts w:eastAsiaTheme="minorEastAsia"/>
                        <w:sz w:val="12"/>
                        <w:szCs w:val="12"/>
                      </w:rPr>
                      <w:t>本公司产品仅供科研用途，严禁用于人体治疗！</w:t>
                    </w:r>
                    <w:r>
                      <w:rPr>
                        <w:rFonts w:eastAsiaTheme="minorEastAsia"/>
                        <w:sz w:val="12"/>
                        <w:szCs w:val="12"/>
                      </w:rPr>
                      <w:t xml:space="preserve">   For research use only</w:t>
                    </w:r>
                    <w:r>
                      <w:rPr>
                        <w:rFonts w:eastAsiaTheme="minorEastAsia"/>
                        <w:sz w:val="12"/>
                        <w:szCs w:val="12"/>
                      </w:rPr>
                      <w:t>！</w:t>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6163CF0D" wp14:editId="4D0B1D62">
              <wp:simplePos x="0" y="0"/>
              <wp:positionH relativeFrom="column">
                <wp:posOffset>-374650</wp:posOffset>
              </wp:positionH>
              <wp:positionV relativeFrom="paragraph">
                <wp:posOffset>-233680</wp:posOffset>
              </wp:positionV>
              <wp:extent cx="6040755" cy="0"/>
              <wp:effectExtent l="0" t="0" r="0" b="0"/>
              <wp:wrapNone/>
              <wp:docPr id="15"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0755" cy="0"/>
                      </a:xfrm>
                      <a:prstGeom prst="straightConnector1">
                        <a:avLst/>
                      </a:prstGeom>
                      <a:noFill/>
                      <a:ln w="19050">
                        <a:solidFill>
                          <a:srgbClr val="000000"/>
                        </a:solidFill>
                        <a:round/>
                      </a:ln>
                    </wps:spPr>
                    <wps:bodyPr/>
                  </wps:wsp>
                </a:graphicData>
              </a:graphic>
              <wp14:sizeRelH relativeFrom="margin">
                <wp14:pctWidth>0</wp14:pctWidth>
              </wp14:sizeRelH>
            </wp:anchor>
          </w:drawing>
        </mc:Choice>
        <mc:Fallback>
          <w:pict>
            <v:shapetype w14:anchorId="13750EB4" id="_x0000_t32" coordsize="21600,21600" o:spt="32" o:oned="t" path="m,l21600,21600e" filled="f">
              <v:path arrowok="t" fillok="f" o:connecttype="none"/>
              <o:lock v:ext="edit" shapetype="t"/>
            </v:shapetype>
            <v:shape id="直接箭头连接符 15" o:spid="_x0000_s1026" type="#_x0000_t32" style="position:absolute;left:0;text-align:left;margin-left:-29.5pt;margin-top:-18.4pt;width:475.65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" strokeweight="1.5pt"/>
          </w:pict>
        </mc:Fallback>
      </mc:AlternateContent>
    </w:r>
    <w:r w:rsidR="000A25D1">
      <w:rPr>
        <w:noProof/>
      </w:rPr>
      <mc:AlternateContent>
        <mc:Choice Requires="wps">
          <w:drawing>
            <wp:anchor distT="0" distB="0" distL="114300" distR="114300" simplePos="0" relativeHeight="251670528" behindDoc="0" locked="0" layoutInCell="1" allowOverlap="1" wp14:anchorId="3E731583" wp14:editId="600D256B">
              <wp:simplePos x="0" y="0"/>
              <wp:positionH relativeFrom="column">
                <wp:posOffset>758825</wp:posOffset>
              </wp:positionH>
              <wp:positionV relativeFrom="paragraph">
                <wp:posOffset>5120640</wp:posOffset>
              </wp:positionV>
              <wp:extent cx="6040755" cy="448310"/>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448310"/>
                      </a:xfrm>
                      <a:prstGeom prst="rect">
                        <a:avLst/>
                      </a:prstGeom>
                      <a:noFill/>
                      <a:ln>
                        <a:noFill/>
                      </a:ln>
                    </wps:spPr>
                    <wps:txbx>
                      <w:txbxContent>
                        <w:p w14:paraId="0800238F" w14:textId="77777777" w:rsidR="0036508B" w:rsidRDefault="000A25D1">
                          <w:pPr>
                            <w:pStyle w:val="a3"/>
                            <w:jc w:val="center"/>
                            <w:rPr>
                              <w:rFonts w:asciiTheme="majorEastAsia" w:eastAsiaTheme="majorEastAsia" w:hAnsiTheme="majorEastAsia" w:cs="宋体" w:hint="eastAsia"/>
                              <w:color w:val="0070C0"/>
                              <w:sz w:val="15"/>
                              <w:szCs w:val="15"/>
                            </w:rPr>
                          </w:pPr>
                          <w:proofErr w:type="gramStart"/>
                          <w:r>
                            <w:rPr>
                              <w:rFonts w:asciiTheme="majorEastAsia" w:eastAsiaTheme="majorEastAsia" w:hAnsiTheme="majorEastAsia" w:cs="宋体" w:hint="eastAsia"/>
                              <w:color w:val="0070C0"/>
                              <w:sz w:val="15"/>
                              <w:szCs w:val="15"/>
                            </w:rPr>
                            <w:t>吉满生物</w:t>
                          </w:r>
                          <w:proofErr w:type="gramEnd"/>
                          <w:r>
                            <w:rPr>
                              <w:rFonts w:asciiTheme="majorEastAsia" w:eastAsiaTheme="majorEastAsia" w:hAnsiTheme="majorEastAsia" w:cs="宋体" w:hint="eastAsia"/>
                              <w:color w:val="0070C0"/>
                              <w:sz w:val="15"/>
                              <w:szCs w:val="15"/>
                            </w:rPr>
                            <w:t>科技（上海）有限公司</w:t>
                          </w:r>
                          <w:r>
                            <w:rPr>
                              <w:rFonts w:asciiTheme="majorEastAsia" w:eastAsiaTheme="majorEastAsia" w:hAnsiTheme="majorEastAsia" w:cs="宋体"/>
                              <w:color w:val="0070C0"/>
                              <w:sz w:val="15"/>
                              <w:szCs w:val="15"/>
                            </w:rPr>
                            <w:t xml:space="preserve">    </w:t>
                          </w:r>
                          <w:r>
                            <w:rPr>
                              <w:rFonts w:asciiTheme="majorEastAsia" w:eastAsiaTheme="majorEastAsia" w:hAnsiTheme="majorEastAsia" w:cs="宋体" w:hint="eastAsia"/>
                              <w:color w:val="0070C0"/>
                              <w:sz w:val="15"/>
                              <w:szCs w:val="15"/>
                            </w:rPr>
                            <w:t>Genomeditech（Shanghai）</w:t>
                          </w:r>
                          <w:proofErr w:type="spellStart"/>
                          <w:r>
                            <w:rPr>
                              <w:rFonts w:asciiTheme="majorEastAsia" w:eastAsiaTheme="majorEastAsia" w:hAnsiTheme="majorEastAsia" w:cs="宋体" w:hint="eastAsia"/>
                              <w:color w:val="0070C0"/>
                              <w:sz w:val="15"/>
                              <w:szCs w:val="15"/>
                            </w:rPr>
                            <w:t>Co.</w:t>
                          </w:r>
                          <w:proofErr w:type="gramStart"/>
                          <w:r>
                            <w:rPr>
                              <w:rFonts w:asciiTheme="majorEastAsia" w:eastAsiaTheme="majorEastAsia" w:hAnsiTheme="majorEastAsia" w:cs="宋体" w:hint="eastAsia"/>
                              <w:color w:val="0070C0"/>
                              <w:sz w:val="15"/>
                              <w:szCs w:val="15"/>
                            </w:rPr>
                            <w:t>,L</w:t>
                          </w:r>
                          <w:r>
                            <w:rPr>
                              <w:rFonts w:asciiTheme="majorEastAsia" w:eastAsiaTheme="majorEastAsia" w:hAnsiTheme="majorEastAsia" w:cs="宋体"/>
                              <w:color w:val="0070C0"/>
                              <w:sz w:val="15"/>
                              <w:szCs w:val="15"/>
                            </w:rPr>
                            <w:t>td</w:t>
                          </w:r>
                          <w:proofErr w:type="spellEnd"/>
                          <w:proofErr w:type="gramEnd"/>
                        </w:p>
                        <w:p w14:paraId="0860E697" w14:textId="77777777" w:rsidR="0036508B" w:rsidRDefault="000A25D1">
                          <w:pPr>
                            <w:pStyle w:val="a3"/>
                            <w:jc w:val="center"/>
                            <w:rPr>
                              <w:rFonts w:ascii="Arial" w:eastAsia="黑体" w:hAnsi="Arial" w:cs="Arial"/>
                              <w:sz w:val="12"/>
                              <w:szCs w:val="12"/>
                            </w:rPr>
                          </w:pPr>
                          <w:r>
                            <w:rPr>
                              <w:rFonts w:ascii="宋体" w:hAnsi="宋体" w:cs="宋体" w:hint="eastAsia"/>
                              <w:sz w:val="12"/>
                              <w:szCs w:val="12"/>
                            </w:rPr>
                            <w:t>中国（上海）自由贸易试验区毕升路299弄11号302室 邮编20120</w:t>
                          </w:r>
                          <w:r>
                            <w:rPr>
                              <w:rFonts w:ascii="宋体" w:hAnsi="宋体" w:cs="宋体"/>
                              <w:sz w:val="12"/>
                              <w:szCs w:val="12"/>
                            </w:rPr>
                            <w:t>4</w:t>
                          </w:r>
                          <w:r>
                            <w:rPr>
                              <w:rFonts w:ascii="宋体" w:hAnsi="宋体" w:cs="宋体" w:hint="eastAsia"/>
                              <w:sz w:val="12"/>
                              <w:szCs w:val="12"/>
                            </w:rPr>
                            <w:t xml:space="preserve">    </w:t>
                          </w:r>
                          <w:r>
                            <w:rPr>
                              <w:rFonts w:ascii="Arial" w:eastAsia="黑体" w:hAnsi="Arial" w:cs="Arial"/>
                              <w:sz w:val="12"/>
                              <w:szCs w:val="12"/>
                            </w:rPr>
                            <w:t>Floor3,</w:t>
                          </w:r>
                          <w:r>
                            <w:rPr>
                              <w:rFonts w:ascii="宋体" w:hAnsi="宋体" w:cs="宋体" w:hint="eastAsia"/>
                              <w:sz w:val="12"/>
                              <w:szCs w:val="12"/>
                            </w:rPr>
                            <w:t xml:space="preserve"> Building</w:t>
                          </w:r>
                          <w:r>
                            <w:rPr>
                              <w:rFonts w:ascii="宋体" w:hAnsi="宋体" w:cs="宋体"/>
                              <w:sz w:val="12"/>
                              <w:szCs w:val="12"/>
                            </w:rPr>
                            <w:t>11</w:t>
                          </w:r>
                          <w:r>
                            <w:rPr>
                              <w:rFonts w:ascii="宋体" w:hAnsi="宋体" w:cs="宋体" w:hint="eastAsia"/>
                              <w:sz w:val="12"/>
                              <w:szCs w:val="12"/>
                            </w:rPr>
                            <w:t>,</w:t>
                          </w:r>
                          <w:r>
                            <w:rPr>
                              <w:rFonts w:ascii="Arial" w:eastAsia="黑体" w:hAnsi="Arial" w:cs="Arial"/>
                              <w:sz w:val="12"/>
                              <w:szCs w:val="12"/>
                            </w:rPr>
                            <w:t xml:space="preserve">720 </w:t>
                          </w:r>
                          <w:proofErr w:type="spellStart"/>
                          <w:r>
                            <w:rPr>
                              <w:rFonts w:ascii="Arial" w:eastAsia="黑体" w:hAnsi="Arial" w:cs="Arial" w:hint="eastAsia"/>
                              <w:sz w:val="12"/>
                              <w:szCs w:val="12"/>
                            </w:rPr>
                            <w:t>Bisheng</w:t>
                          </w:r>
                          <w:proofErr w:type="spellEnd"/>
                          <w:r>
                            <w:rPr>
                              <w:rFonts w:ascii="Arial" w:eastAsia="黑体" w:hAnsi="Arial" w:cs="Arial"/>
                              <w:sz w:val="12"/>
                              <w:szCs w:val="12"/>
                            </w:rPr>
                            <w:t xml:space="preserve"> Road, Pu Dong,Shanghai,201204 P.R.C.</w:t>
                          </w:r>
                        </w:p>
                        <w:p w14:paraId="087AE6D5" w14:textId="77777777" w:rsidR="0036508B" w:rsidRDefault="000A25D1">
                          <w:pPr>
                            <w:pStyle w:val="a3"/>
                            <w:jc w:val="center"/>
                            <w:rPr>
                              <w:rFonts w:ascii="宋体" w:hAnsi="宋体" w:cs="宋体" w:hint="eastAsia"/>
                              <w:sz w:val="12"/>
                              <w:szCs w:val="12"/>
                            </w:rPr>
                          </w:pPr>
                          <w:r>
                            <w:rPr>
                              <w:rFonts w:ascii="宋体" w:hAnsi="宋体" w:cs="宋体" w:hint="eastAsia"/>
                              <w:sz w:val="12"/>
                              <w:szCs w:val="12"/>
                            </w:rPr>
                            <w:t>本公司产品仅供科研用途，严禁用于人体治疗！   For research use only！</w:t>
                          </w:r>
                        </w:p>
                      </w:txbxContent>
                    </wps:txbx>
                    <wps:bodyPr rot="0" vert="horz" wrap="square" lIns="91440" tIns="45720" rIns="91440" bIns="45720" anchor="t" anchorCtr="0" upright="1">
                      <a:noAutofit/>
                    </wps:bodyPr>
                  </wps:wsp>
                </a:graphicData>
              </a:graphic>
            </wp:anchor>
          </w:drawing>
        </mc:Choice>
        <mc:Fallback>
          <w:pict>
            <v:shape w14:anchorId="3E731583" id="文本框 13" o:spid="_x0000_s1029" type="#_x0000_t202" style="position:absolute;left:0;text-align:left;margin-left:59.75pt;margin-top:403.2pt;width:475.65pt;height:35.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" filled="f" stroked="f">
              <v:textbox>
                <w:txbxContent>
                  <w:p w14:paraId="0800238F" w14:textId="77777777" w:rsidR="0036508B" w:rsidRDefault="000A25D1">
                    <w:pPr>
                      <w:pStyle w:val="a3"/>
                      <w:jc w:val="center"/>
                      <w:rPr>
                        <w:rFonts w:asciiTheme="majorEastAsia" w:eastAsiaTheme="majorEastAsia" w:hAnsiTheme="majorEastAsia" w:cs="宋体" w:hint="eastAsia"/>
                        <w:color w:val="0070C0"/>
                        <w:sz w:val="15"/>
                        <w:szCs w:val="15"/>
                      </w:rPr>
                    </w:pPr>
                    <w:proofErr w:type="gramStart"/>
                    <w:r>
                      <w:rPr>
                        <w:rFonts w:asciiTheme="majorEastAsia" w:eastAsiaTheme="majorEastAsia" w:hAnsiTheme="majorEastAsia" w:cs="宋体" w:hint="eastAsia"/>
                        <w:color w:val="0070C0"/>
                        <w:sz w:val="15"/>
                        <w:szCs w:val="15"/>
                      </w:rPr>
                      <w:t>吉满生物</w:t>
                    </w:r>
                    <w:proofErr w:type="gramEnd"/>
                    <w:r>
                      <w:rPr>
                        <w:rFonts w:asciiTheme="majorEastAsia" w:eastAsiaTheme="majorEastAsia" w:hAnsiTheme="majorEastAsia" w:cs="宋体" w:hint="eastAsia"/>
                        <w:color w:val="0070C0"/>
                        <w:sz w:val="15"/>
                        <w:szCs w:val="15"/>
                      </w:rPr>
                      <w:t>科技（上海）有限公司</w:t>
                    </w:r>
                    <w:r>
                      <w:rPr>
                        <w:rFonts w:asciiTheme="majorEastAsia" w:eastAsiaTheme="majorEastAsia" w:hAnsiTheme="majorEastAsia" w:cs="宋体"/>
                        <w:color w:val="0070C0"/>
                        <w:sz w:val="15"/>
                        <w:szCs w:val="15"/>
                      </w:rPr>
                      <w:t xml:space="preserve">    </w:t>
                    </w:r>
                    <w:r>
                      <w:rPr>
                        <w:rFonts w:asciiTheme="majorEastAsia" w:eastAsiaTheme="majorEastAsia" w:hAnsiTheme="majorEastAsia" w:cs="宋体" w:hint="eastAsia"/>
                        <w:color w:val="0070C0"/>
                        <w:sz w:val="15"/>
                        <w:szCs w:val="15"/>
                      </w:rPr>
                      <w:t>Genomeditech（Shanghai）</w:t>
                    </w:r>
                    <w:proofErr w:type="spellStart"/>
                    <w:r>
                      <w:rPr>
                        <w:rFonts w:asciiTheme="majorEastAsia" w:eastAsiaTheme="majorEastAsia" w:hAnsiTheme="majorEastAsia" w:cs="宋体" w:hint="eastAsia"/>
                        <w:color w:val="0070C0"/>
                        <w:sz w:val="15"/>
                        <w:szCs w:val="15"/>
                      </w:rPr>
                      <w:t>Co.</w:t>
                    </w:r>
                    <w:proofErr w:type="gramStart"/>
                    <w:r>
                      <w:rPr>
                        <w:rFonts w:asciiTheme="majorEastAsia" w:eastAsiaTheme="majorEastAsia" w:hAnsiTheme="majorEastAsia" w:cs="宋体" w:hint="eastAsia"/>
                        <w:color w:val="0070C0"/>
                        <w:sz w:val="15"/>
                        <w:szCs w:val="15"/>
                      </w:rPr>
                      <w:t>,L</w:t>
                    </w:r>
                    <w:r>
                      <w:rPr>
                        <w:rFonts w:asciiTheme="majorEastAsia" w:eastAsiaTheme="majorEastAsia" w:hAnsiTheme="majorEastAsia" w:cs="宋体"/>
                        <w:color w:val="0070C0"/>
                        <w:sz w:val="15"/>
                        <w:szCs w:val="15"/>
                      </w:rPr>
                      <w:t>td</w:t>
                    </w:r>
                    <w:proofErr w:type="spellEnd"/>
                    <w:proofErr w:type="gramEnd"/>
                  </w:p>
                  <w:p w14:paraId="0860E697" w14:textId="77777777" w:rsidR="0036508B" w:rsidRDefault="000A25D1">
                    <w:pPr>
                      <w:pStyle w:val="a3"/>
                      <w:jc w:val="center"/>
                      <w:rPr>
                        <w:rFonts w:ascii="Arial" w:eastAsia="黑体" w:hAnsi="Arial" w:cs="Arial"/>
                        <w:sz w:val="12"/>
                        <w:szCs w:val="12"/>
                      </w:rPr>
                    </w:pPr>
                    <w:r>
                      <w:rPr>
                        <w:rFonts w:ascii="宋体" w:hAnsi="宋体" w:cs="宋体" w:hint="eastAsia"/>
                        <w:sz w:val="12"/>
                        <w:szCs w:val="12"/>
                      </w:rPr>
                      <w:t>中国（上海）自由贸易试验区毕升路299弄11号302室 邮编20120</w:t>
                    </w:r>
                    <w:r>
                      <w:rPr>
                        <w:rFonts w:ascii="宋体" w:hAnsi="宋体" w:cs="宋体"/>
                        <w:sz w:val="12"/>
                        <w:szCs w:val="12"/>
                      </w:rPr>
                      <w:t>4</w:t>
                    </w:r>
                    <w:r>
                      <w:rPr>
                        <w:rFonts w:ascii="宋体" w:hAnsi="宋体" w:cs="宋体" w:hint="eastAsia"/>
                        <w:sz w:val="12"/>
                        <w:szCs w:val="12"/>
                      </w:rPr>
                      <w:t xml:space="preserve">    </w:t>
                    </w:r>
                    <w:r>
                      <w:rPr>
                        <w:rFonts w:ascii="Arial" w:eastAsia="黑体" w:hAnsi="Arial" w:cs="Arial"/>
                        <w:sz w:val="12"/>
                        <w:szCs w:val="12"/>
                      </w:rPr>
                      <w:t>Floor3,</w:t>
                    </w:r>
                    <w:r>
                      <w:rPr>
                        <w:rFonts w:ascii="宋体" w:hAnsi="宋体" w:cs="宋体" w:hint="eastAsia"/>
                        <w:sz w:val="12"/>
                        <w:szCs w:val="12"/>
                      </w:rPr>
                      <w:t xml:space="preserve"> Building</w:t>
                    </w:r>
                    <w:r>
                      <w:rPr>
                        <w:rFonts w:ascii="宋体" w:hAnsi="宋体" w:cs="宋体"/>
                        <w:sz w:val="12"/>
                        <w:szCs w:val="12"/>
                      </w:rPr>
                      <w:t>11</w:t>
                    </w:r>
                    <w:r>
                      <w:rPr>
                        <w:rFonts w:ascii="宋体" w:hAnsi="宋体" w:cs="宋体" w:hint="eastAsia"/>
                        <w:sz w:val="12"/>
                        <w:szCs w:val="12"/>
                      </w:rPr>
                      <w:t>,</w:t>
                    </w:r>
                    <w:r>
                      <w:rPr>
                        <w:rFonts w:ascii="Arial" w:eastAsia="黑体" w:hAnsi="Arial" w:cs="Arial"/>
                        <w:sz w:val="12"/>
                        <w:szCs w:val="12"/>
                      </w:rPr>
                      <w:t xml:space="preserve">720 </w:t>
                    </w:r>
                    <w:proofErr w:type="spellStart"/>
                    <w:r>
                      <w:rPr>
                        <w:rFonts w:ascii="Arial" w:eastAsia="黑体" w:hAnsi="Arial" w:cs="Arial" w:hint="eastAsia"/>
                        <w:sz w:val="12"/>
                        <w:szCs w:val="12"/>
                      </w:rPr>
                      <w:t>Bisheng</w:t>
                    </w:r>
                    <w:proofErr w:type="spellEnd"/>
                    <w:r>
                      <w:rPr>
                        <w:rFonts w:ascii="Arial" w:eastAsia="黑体" w:hAnsi="Arial" w:cs="Arial"/>
                        <w:sz w:val="12"/>
                        <w:szCs w:val="12"/>
                      </w:rPr>
                      <w:t xml:space="preserve"> Road, Pu Dong,Shanghai,201204 P.R.C.</w:t>
                    </w:r>
                  </w:p>
                  <w:p w14:paraId="087AE6D5" w14:textId="77777777" w:rsidR="0036508B" w:rsidRDefault="000A25D1">
                    <w:pPr>
                      <w:pStyle w:val="a3"/>
                      <w:jc w:val="center"/>
                      <w:rPr>
                        <w:rFonts w:ascii="宋体" w:hAnsi="宋体" w:cs="宋体" w:hint="eastAsia"/>
                        <w:sz w:val="12"/>
                        <w:szCs w:val="12"/>
                      </w:rPr>
                    </w:pPr>
                    <w:r>
                      <w:rPr>
                        <w:rFonts w:ascii="宋体" w:hAnsi="宋体" w:cs="宋体" w:hint="eastAsia"/>
                        <w:sz w:val="12"/>
                        <w:szCs w:val="12"/>
                      </w:rPr>
                      <w:t>本公司产品仅供科研用途，严禁用于人体治疗！   For research use only！</w:t>
                    </w:r>
                  </w:p>
                </w:txbxContent>
              </v:textbox>
            </v:shape>
          </w:pict>
        </mc:Fallback>
      </mc:AlternateContent>
    </w:r>
    <w:r w:rsidR="000A25D1">
      <w:rPr>
        <w:noProof/>
      </w:rPr>
      <mc:AlternateContent>
        <mc:Choice Requires="wps">
          <w:drawing>
            <wp:anchor distT="0" distB="0" distL="114300" distR="114300" simplePos="0" relativeHeight="251669504" behindDoc="0" locked="0" layoutInCell="1" allowOverlap="1" wp14:anchorId="73616A1C" wp14:editId="7B30B81E">
              <wp:simplePos x="0" y="0"/>
              <wp:positionH relativeFrom="column">
                <wp:posOffset>727075</wp:posOffset>
              </wp:positionH>
              <wp:positionV relativeFrom="paragraph">
                <wp:posOffset>9809480</wp:posOffset>
              </wp:positionV>
              <wp:extent cx="6040755" cy="448310"/>
              <wp:effectExtent l="0" t="0" r="0" b="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448310"/>
                      </a:xfrm>
                      <a:prstGeom prst="rect">
                        <a:avLst/>
                      </a:prstGeom>
                      <a:noFill/>
                      <a:ln>
                        <a:noFill/>
                      </a:ln>
                    </wps:spPr>
                    <wps:txbx>
                      <w:txbxContent>
                        <w:p w14:paraId="1654D40E" w14:textId="77777777" w:rsidR="0036508B" w:rsidRDefault="000A25D1">
                          <w:pPr>
                            <w:pStyle w:val="a3"/>
                            <w:jc w:val="center"/>
                            <w:rPr>
                              <w:rFonts w:asciiTheme="majorEastAsia" w:eastAsiaTheme="majorEastAsia" w:hAnsiTheme="majorEastAsia" w:cs="宋体" w:hint="eastAsia"/>
                              <w:color w:val="0070C0"/>
                              <w:sz w:val="15"/>
                              <w:szCs w:val="15"/>
                            </w:rPr>
                          </w:pPr>
                          <w:proofErr w:type="gramStart"/>
                          <w:r>
                            <w:rPr>
                              <w:rFonts w:asciiTheme="majorEastAsia" w:eastAsiaTheme="majorEastAsia" w:hAnsiTheme="majorEastAsia" w:cs="宋体" w:hint="eastAsia"/>
                              <w:color w:val="0070C0"/>
                              <w:sz w:val="15"/>
                              <w:szCs w:val="15"/>
                            </w:rPr>
                            <w:t>吉满生物</w:t>
                          </w:r>
                          <w:proofErr w:type="gramEnd"/>
                          <w:r>
                            <w:rPr>
                              <w:rFonts w:asciiTheme="majorEastAsia" w:eastAsiaTheme="majorEastAsia" w:hAnsiTheme="majorEastAsia" w:cs="宋体" w:hint="eastAsia"/>
                              <w:color w:val="0070C0"/>
                              <w:sz w:val="15"/>
                              <w:szCs w:val="15"/>
                            </w:rPr>
                            <w:t>科技（上海）有限公司</w:t>
                          </w:r>
                          <w:r>
                            <w:rPr>
                              <w:rFonts w:asciiTheme="majorEastAsia" w:eastAsiaTheme="majorEastAsia" w:hAnsiTheme="majorEastAsia" w:cs="宋体"/>
                              <w:color w:val="0070C0"/>
                              <w:sz w:val="15"/>
                              <w:szCs w:val="15"/>
                            </w:rPr>
                            <w:t xml:space="preserve">    </w:t>
                          </w:r>
                          <w:r>
                            <w:rPr>
                              <w:rFonts w:asciiTheme="majorEastAsia" w:eastAsiaTheme="majorEastAsia" w:hAnsiTheme="majorEastAsia" w:cs="宋体" w:hint="eastAsia"/>
                              <w:color w:val="0070C0"/>
                              <w:sz w:val="15"/>
                              <w:szCs w:val="15"/>
                            </w:rPr>
                            <w:t>Genomeditech（Shanghai）</w:t>
                          </w:r>
                          <w:proofErr w:type="spellStart"/>
                          <w:r>
                            <w:rPr>
                              <w:rFonts w:asciiTheme="majorEastAsia" w:eastAsiaTheme="majorEastAsia" w:hAnsiTheme="majorEastAsia" w:cs="宋体" w:hint="eastAsia"/>
                              <w:color w:val="0070C0"/>
                              <w:sz w:val="15"/>
                              <w:szCs w:val="15"/>
                            </w:rPr>
                            <w:t>Co.</w:t>
                          </w:r>
                          <w:proofErr w:type="gramStart"/>
                          <w:r>
                            <w:rPr>
                              <w:rFonts w:asciiTheme="majorEastAsia" w:eastAsiaTheme="majorEastAsia" w:hAnsiTheme="majorEastAsia" w:cs="宋体" w:hint="eastAsia"/>
                              <w:color w:val="0070C0"/>
                              <w:sz w:val="15"/>
                              <w:szCs w:val="15"/>
                            </w:rPr>
                            <w:t>,L</w:t>
                          </w:r>
                          <w:r>
                            <w:rPr>
                              <w:rFonts w:asciiTheme="majorEastAsia" w:eastAsiaTheme="majorEastAsia" w:hAnsiTheme="majorEastAsia" w:cs="宋体"/>
                              <w:color w:val="0070C0"/>
                              <w:sz w:val="15"/>
                              <w:szCs w:val="15"/>
                            </w:rPr>
                            <w:t>td</w:t>
                          </w:r>
                          <w:proofErr w:type="spellEnd"/>
                          <w:proofErr w:type="gramEnd"/>
                        </w:p>
                        <w:p w14:paraId="4F57DB80" w14:textId="77777777" w:rsidR="0036508B" w:rsidRDefault="000A25D1">
                          <w:pPr>
                            <w:pStyle w:val="a3"/>
                            <w:jc w:val="center"/>
                            <w:rPr>
                              <w:rFonts w:ascii="Arial" w:eastAsia="黑体" w:hAnsi="Arial" w:cs="Arial"/>
                              <w:sz w:val="12"/>
                              <w:szCs w:val="12"/>
                            </w:rPr>
                          </w:pPr>
                          <w:r>
                            <w:rPr>
                              <w:rFonts w:ascii="宋体" w:hAnsi="宋体" w:cs="宋体" w:hint="eastAsia"/>
                              <w:sz w:val="12"/>
                              <w:szCs w:val="12"/>
                            </w:rPr>
                            <w:t>中国（上海）自由贸易试验区毕升路299弄11号302室 邮编20120</w:t>
                          </w:r>
                          <w:r>
                            <w:rPr>
                              <w:rFonts w:ascii="宋体" w:hAnsi="宋体" w:cs="宋体"/>
                              <w:sz w:val="12"/>
                              <w:szCs w:val="12"/>
                            </w:rPr>
                            <w:t>4</w:t>
                          </w:r>
                          <w:r>
                            <w:rPr>
                              <w:rFonts w:ascii="宋体" w:hAnsi="宋体" w:cs="宋体" w:hint="eastAsia"/>
                              <w:sz w:val="12"/>
                              <w:szCs w:val="12"/>
                            </w:rPr>
                            <w:t xml:space="preserve">    </w:t>
                          </w:r>
                          <w:r>
                            <w:rPr>
                              <w:rFonts w:ascii="Arial" w:eastAsia="黑体" w:hAnsi="Arial" w:cs="Arial"/>
                              <w:sz w:val="12"/>
                              <w:szCs w:val="12"/>
                            </w:rPr>
                            <w:t>Floor3,</w:t>
                          </w:r>
                          <w:r>
                            <w:rPr>
                              <w:rFonts w:ascii="宋体" w:hAnsi="宋体" w:cs="宋体" w:hint="eastAsia"/>
                              <w:sz w:val="12"/>
                              <w:szCs w:val="12"/>
                            </w:rPr>
                            <w:t xml:space="preserve"> Building</w:t>
                          </w:r>
                          <w:r>
                            <w:rPr>
                              <w:rFonts w:ascii="宋体" w:hAnsi="宋体" w:cs="宋体"/>
                              <w:sz w:val="12"/>
                              <w:szCs w:val="12"/>
                            </w:rPr>
                            <w:t>11</w:t>
                          </w:r>
                          <w:r>
                            <w:rPr>
                              <w:rFonts w:ascii="宋体" w:hAnsi="宋体" w:cs="宋体" w:hint="eastAsia"/>
                              <w:sz w:val="12"/>
                              <w:szCs w:val="12"/>
                            </w:rPr>
                            <w:t>,</w:t>
                          </w:r>
                          <w:r>
                            <w:rPr>
                              <w:rFonts w:ascii="Arial" w:eastAsia="黑体" w:hAnsi="Arial" w:cs="Arial"/>
                              <w:sz w:val="12"/>
                              <w:szCs w:val="12"/>
                            </w:rPr>
                            <w:t xml:space="preserve">720 </w:t>
                          </w:r>
                          <w:proofErr w:type="spellStart"/>
                          <w:r>
                            <w:rPr>
                              <w:rFonts w:ascii="Arial" w:eastAsia="黑体" w:hAnsi="Arial" w:cs="Arial" w:hint="eastAsia"/>
                              <w:sz w:val="12"/>
                              <w:szCs w:val="12"/>
                            </w:rPr>
                            <w:t>Bisheng</w:t>
                          </w:r>
                          <w:proofErr w:type="spellEnd"/>
                          <w:r>
                            <w:rPr>
                              <w:rFonts w:ascii="Arial" w:eastAsia="黑体" w:hAnsi="Arial" w:cs="Arial"/>
                              <w:sz w:val="12"/>
                              <w:szCs w:val="12"/>
                            </w:rPr>
                            <w:t xml:space="preserve"> Road, Pu Dong,Shanghai,201204 P.R.C.</w:t>
                          </w:r>
                        </w:p>
                        <w:p w14:paraId="788CA31A" w14:textId="77777777" w:rsidR="0036508B" w:rsidRDefault="000A25D1">
                          <w:pPr>
                            <w:pStyle w:val="a3"/>
                            <w:jc w:val="center"/>
                            <w:rPr>
                              <w:rFonts w:ascii="宋体" w:hAnsi="宋体" w:cs="宋体" w:hint="eastAsia"/>
                              <w:sz w:val="12"/>
                              <w:szCs w:val="12"/>
                            </w:rPr>
                          </w:pPr>
                          <w:r>
                            <w:rPr>
                              <w:rFonts w:ascii="宋体" w:hAnsi="宋体" w:cs="宋体" w:hint="eastAsia"/>
                              <w:sz w:val="12"/>
                              <w:szCs w:val="12"/>
                            </w:rPr>
                            <w:t>本公司产品仅供科研用途，严禁用于人体治疗！   For research use only！</w:t>
                          </w:r>
                        </w:p>
                      </w:txbxContent>
                    </wps:txbx>
                    <wps:bodyPr rot="0" vert="horz" wrap="square" lIns="91440" tIns="45720" rIns="91440" bIns="45720" anchor="t" anchorCtr="0" upright="1">
                      <a:noAutofit/>
                    </wps:bodyPr>
                  </wps:wsp>
                </a:graphicData>
              </a:graphic>
            </wp:anchor>
          </w:drawing>
        </mc:Choice>
        <mc:Fallback>
          <w:pict>
            <v:shape w14:anchorId="73616A1C" id="文本框 10" o:spid="_x0000_s1030" type="#_x0000_t202" style="position:absolute;left:0;text-align:left;margin-left:57.25pt;margin-top:772.4pt;width:475.65pt;height:35.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" filled="f" stroked="f">
              <v:textbox>
                <w:txbxContent>
                  <w:p w14:paraId="1654D40E" w14:textId="77777777" w:rsidR="0036508B" w:rsidRDefault="000A25D1">
                    <w:pPr>
                      <w:pStyle w:val="a3"/>
                      <w:jc w:val="center"/>
                      <w:rPr>
                        <w:rFonts w:asciiTheme="majorEastAsia" w:eastAsiaTheme="majorEastAsia" w:hAnsiTheme="majorEastAsia" w:cs="宋体" w:hint="eastAsia"/>
                        <w:color w:val="0070C0"/>
                        <w:sz w:val="15"/>
                        <w:szCs w:val="15"/>
                      </w:rPr>
                    </w:pPr>
                    <w:proofErr w:type="gramStart"/>
                    <w:r>
                      <w:rPr>
                        <w:rFonts w:asciiTheme="majorEastAsia" w:eastAsiaTheme="majorEastAsia" w:hAnsiTheme="majorEastAsia" w:cs="宋体" w:hint="eastAsia"/>
                        <w:color w:val="0070C0"/>
                        <w:sz w:val="15"/>
                        <w:szCs w:val="15"/>
                      </w:rPr>
                      <w:t>吉满生物</w:t>
                    </w:r>
                    <w:proofErr w:type="gramEnd"/>
                    <w:r>
                      <w:rPr>
                        <w:rFonts w:asciiTheme="majorEastAsia" w:eastAsiaTheme="majorEastAsia" w:hAnsiTheme="majorEastAsia" w:cs="宋体" w:hint="eastAsia"/>
                        <w:color w:val="0070C0"/>
                        <w:sz w:val="15"/>
                        <w:szCs w:val="15"/>
                      </w:rPr>
                      <w:t>科技（上海）有限公司</w:t>
                    </w:r>
                    <w:r>
                      <w:rPr>
                        <w:rFonts w:asciiTheme="majorEastAsia" w:eastAsiaTheme="majorEastAsia" w:hAnsiTheme="majorEastAsia" w:cs="宋体"/>
                        <w:color w:val="0070C0"/>
                        <w:sz w:val="15"/>
                        <w:szCs w:val="15"/>
                      </w:rPr>
                      <w:t xml:space="preserve">    </w:t>
                    </w:r>
                    <w:r>
                      <w:rPr>
                        <w:rFonts w:asciiTheme="majorEastAsia" w:eastAsiaTheme="majorEastAsia" w:hAnsiTheme="majorEastAsia" w:cs="宋体" w:hint="eastAsia"/>
                        <w:color w:val="0070C0"/>
                        <w:sz w:val="15"/>
                        <w:szCs w:val="15"/>
                      </w:rPr>
                      <w:t>Genomeditech（Shanghai）</w:t>
                    </w:r>
                    <w:proofErr w:type="spellStart"/>
                    <w:r>
                      <w:rPr>
                        <w:rFonts w:asciiTheme="majorEastAsia" w:eastAsiaTheme="majorEastAsia" w:hAnsiTheme="majorEastAsia" w:cs="宋体" w:hint="eastAsia"/>
                        <w:color w:val="0070C0"/>
                        <w:sz w:val="15"/>
                        <w:szCs w:val="15"/>
                      </w:rPr>
                      <w:t>Co.</w:t>
                    </w:r>
                    <w:proofErr w:type="gramStart"/>
                    <w:r>
                      <w:rPr>
                        <w:rFonts w:asciiTheme="majorEastAsia" w:eastAsiaTheme="majorEastAsia" w:hAnsiTheme="majorEastAsia" w:cs="宋体" w:hint="eastAsia"/>
                        <w:color w:val="0070C0"/>
                        <w:sz w:val="15"/>
                        <w:szCs w:val="15"/>
                      </w:rPr>
                      <w:t>,L</w:t>
                    </w:r>
                    <w:r>
                      <w:rPr>
                        <w:rFonts w:asciiTheme="majorEastAsia" w:eastAsiaTheme="majorEastAsia" w:hAnsiTheme="majorEastAsia" w:cs="宋体"/>
                        <w:color w:val="0070C0"/>
                        <w:sz w:val="15"/>
                        <w:szCs w:val="15"/>
                      </w:rPr>
                      <w:t>td</w:t>
                    </w:r>
                    <w:proofErr w:type="spellEnd"/>
                    <w:proofErr w:type="gramEnd"/>
                  </w:p>
                  <w:p w14:paraId="4F57DB80" w14:textId="77777777" w:rsidR="0036508B" w:rsidRDefault="000A25D1">
                    <w:pPr>
                      <w:pStyle w:val="a3"/>
                      <w:jc w:val="center"/>
                      <w:rPr>
                        <w:rFonts w:ascii="Arial" w:eastAsia="黑体" w:hAnsi="Arial" w:cs="Arial"/>
                        <w:sz w:val="12"/>
                        <w:szCs w:val="12"/>
                      </w:rPr>
                    </w:pPr>
                    <w:r>
                      <w:rPr>
                        <w:rFonts w:ascii="宋体" w:hAnsi="宋体" w:cs="宋体" w:hint="eastAsia"/>
                        <w:sz w:val="12"/>
                        <w:szCs w:val="12"/>
                      </w:rPr>
                      <w:t>中国（上海）自由贸易试验区毕升路299弄11号302室 邮编20120</w:t>
                    </w:r>
                    <w:r>
                      <w:rPr>
                        <w:rFonts w:ascii="宋体" w:hAnsi="宋体" w:cs="宋体"/>
                        <w:sz w:val="12"/>
                        <w:szCs w:val="12"/>
                      </w:rPr>
                      <w:t>4</w:t>
                    </w:r>
                    <w:r>
                      <w:rPr>
                        <w:rFonts w:ascii="宋体" w:hAnsi="宋体" w:cs="宋体" w:hint="eastAsia"/>
                        <w:sz w:val="12"/>
                        <w:szCs w:val="12"/>
                      </w:rPr>
                      <w:t xml:space="preserve">    </w:t>
                    </w:r>
                    <w:r>
                      <w:rPr>
                        <w:rFonts w:ascii="Arial" w:eastAsia="黑体" w:hAnsi="Arial" w:cs="Arial"/>
                        <w:sz w:val="12"/>
                        <w:szCs w:val="12"/>
                      </w:rPr>
                      <w:t>Floor3,</w:t>
                    </w:r>
                    <w:r>
                      <w:rPr>
                        <w:rFonts w:ascii="宋体" w:hAnsi="宋体" w:cs="宋体" w:hint="eastAsia"/>
                        <w:sz w:val="12"/>
                        <w:szCs w:val="12"/>
                      </w:rPr>
                      <w:t xml:space="preserve"> Building</w:t>
                    </w:r>
                    <w:r>
                      <w:rPr>
                        <w:rFonts w:ascii="宋体" w:hAnsi="宋体" w:cs="宋体"/>
                        <w:sz w:val="12"/>
                        <w:szCs w:val="12"/>
                      </w:rPr>
                      <w:t>11</w:t>
                    </w:r>
                    <w:r>
                      <w:rPr>
                        <w:rFonts w:ascii="宋体" w:hAnsi="宋体" w:cs="宋体" w:hint="eastAsia"/>
                        <w:sz w:val="12"/>
                        <w:szCs w:val="12"/>
                      </w:rPr>
                      <w:t>,</w:t>
                    </w:r>
                    <w:r>
                      <w:rPr>
                        <w:rFonts w:ascii="Arial" w:eastAsia="黑体" w:hAnsi="Arial" w:cs="Arial"/>
                        <w:sz w:val="12"/>
                        <w:szCs w:val="12"/>
                      </w:rPr>
                      <w:t xml:space="preserve">720 </w:t>
                    </w:r>
                    <w:proofErr w:type="spellStart"/>
                    <w:r>
                      <w:rPr>
                        <w:rFonts w:ascii="Arial" w:eastAsia="黑体" w:hAnsi="Arial" w:cs="Arial" w:hint="eastAsia"/>
                        <w:sz w:val="12"/>
                        <w:szCs w:val="12"/>
                      </w:rPr>
                      <w:t>Bisheng</w:t>
                    </w:r>
                    <w:proofErr w:type="spellEnd"/>
                    <w:r>
                      <w:rPr>
                        <w:rFonts w:ascii="Arial" w:eastAsia="黑体" w:hAnsi="Arial" w:cs="Arial"/>
                        <w:sz w:val="12"/>
                        <w:szCs w:val="12"/>
                      </w:rPr>
                      <w:t xml:space="preserve"> Road, Pu Dong,Shanghai,201204 P.R.C.</w:t>
                    </w:r>
                  </w:p>
                  <w:p w14:paraId="788CA31A" w14:textId="77777777" w:rsidR="0036508B" w:rsidRDefault="000A25D1">
                    <w:pPr>
                      <w:pStyle w:val="a3"/>
                      <w:jc w:val="center"/>
                      <w:rPr>
                        <w:rFonts w:ascii="宋体" w:hAnsi="宋体" w:cs="宋体" w:hint="eastAsia"/>
                        <w:sz w:val="12"/>
                        <w:szCs w:val="12"/>
                      </w:rPr>
                    </w:pPr>
                    <w:r>
                      <w:rPr>
                        <w:rFonts w:ascii="宋体" w:hAnsi="宋体" w:cs="宋体" w:hint="eastAsia"/>
                        <w:sz w:val="12"/>
                        <w:szCs w:val="12"/>
                      </w:rPr>
                      <w:t>本公司产品仅供科研用途，严禁用于人体治疗！   For research use only！</w:t>
                    </w:r>
                  </w:p>
                </w:txbxContent>
              </v:textbox>
            </v:shape>
          </w:pict>
        </mc:Fallback>
      </mc:AlternateContent>
    </w:r>
    <w:r w:rsidR="000A25D1">
      <w:fldChar w:fldCharType="begin"/>
    </w:r>
    <w:r w:rsidR="000A25D1">
      <w:instrText>PAGE  \* Arabic  \* MERGEFORMAT</w:instrText>
    </w:r>
    <w:r w:rsidR="000A25D1">
      <w:fldChar w:fldCharType="separate"/>
    </w:r>
    <w:r w:rsidR="000A25D1">
      <w:rPr>
        <w:lang w:val="zh-CN"/>
      </w:rPr>
      <w:t>1</w:t>
    </w:r>
    <w:r w:rsidR="000A25D1">
      <w:fldChar w:fldCharType="end"/>
    </w:r>
    <w:r w:rsidR="000A25D1">
      <w:rPr>
        <w:lang w:val="zh-CN"/>
      </w:rPr>
      <w:t xml:space="preserve"> / </w:t>
    </w:r>
    <w:r w:rsidR="000A25D1">
      <w:rPr>
        <w:lang w:val="zh-CN"/>
      </w:rPr>
      <w:fldChar w:fldCharType="begin"/>
    </w:r>
    <w:r w:rsidR="000A25D1">
      <w:rPr>
        <w:lang w:val="zh-CN"/>
      </w:rPr>
      <w:instrText>NUMPAGES  \* Arabic  \* MERGEFORMAT</w:instrText>
    </w:r>
    <w:r w:rsidR="000A25D1">
      <w:rPr>
        <w:lang w:val="zh-CN"/>
      </w:rPr>
      <w:fldChar w:fldCharType="separate"/>
    </w:r>
    <w:r w:rsidR="000A25D1">
      <w:rPr>
        <w:lang w:val="zh-CN"/>
      </w:rPr>
      <w:t>1</w:t>
    </w:r>
    <w:r w:rsidR="000A25D1">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418BF" w14:textId="77777777" w:rsidR="00F61A21" w:rsidRDefault="00F61A21">
      <w:pPr>
        <w:spacing w:line="240" w:lineRule="auto"/>
      </w:pPr>
      <w:r>
        <w:separator/>
      </w:r>
    </w:p>
  </w:footnote>
  <w:footnote w:type="continuationSeparator" w:id="0">
    <w:p w14:paraId="4494060F" w14:textId="77777777" w:rsidR="00F61A21" w:rsidRDefault="00F61A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601B0" w14:textId="77777777" w:rsidR="0036508B" w:rsidRDefault="00E96417">
    <w:r>
      <w:pict w14:anchorId="27129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6632688" o:spid="_x0000_s1027" type="#_x0000_t136" style="position:absolute;left:0;text-align:left;margin-left:0;margin-top:0;width:468.45pt;height:117.1pt;rotation:315;z-index:-251652096;mso-position-horizontal:center;mso-position-horizontal-relative:margin;mso-position-vertical:center;mso-position-vertical-relative:margin;mso-width-relative:page;mso-height-relative:page" o:allowincell="f" fillcolor="#dbe4f5" stroked="f">
          <v:fill opacity=".5"/>
          <v:textpath style="font-family:&quot;微软雅黑 Light&quot;;font-size:1pt" fitpath="t" string="Genomeditech"/>
          <w10:wrap anchorx="margin" anchory="margin"/>
        </v:shape>
      </w:pict>
    </w:r>
    <w:r w:rsidR="000A25D1">
      <w:rPr>
        <w:noProof/>
      </w:rPr>
      <mc:AlternateContent>
        <mc:Choice Requires="wps">
          <w:drawing>
            <wp:anchor distT="0" distB="0" distL="114300" distR="114300" simplePos="0" relativeHeight="251660288" behindDoc="0" locked="0" layoutInCell="1" allowOverlap="1" wp14:anchorId="0FEF6CE0" wp14:editId="6F3094B4">
              <wp:simplePos x="0" y="0"/>
              <wp:positionH relativeFrom="column">
                <wp:posOffset>-452120</wp:posOffset>
              </wp:positionH>
              <wp:positionV relativeFrom="paragraph">
                <wp:posOffset>260350</wp:posOffset>
              </wp:positionV>
              <wp:extent cx="6152515" cy="10160"/>
              <wp:effectExtent l="0" t="4445" r="635" b="1397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0160"/>
                      </a:xfrm>
                      <a:prstGeom prst="straightConnector1">
                        <a:avLst/>
                      </a:prstGeom>
                      <a:noFill/>
                      <a:ln w="9525">
                        <a:solidFill>
                          <a:srgbClr val="000000"/>
                        </a:solidFill>
                        <a:round/>
                      </a:ln>
                    </wps:spPr>
                    <wps:bodyPr/>
                  </wps:wsp>
                </a:graphicData>
              </a:graphic>
            </wp:anchor>
          </w:drawing>
        </mc:Choice>
        <mc:Fallback>
          <w:pict>
            <v:shapetype w14:anchorId="6D712771" id="_x0000_t32" coordsize="21600,21600" o:spt="32" o:oned="t" path="m,l21600,21600e" filled="f">
              <v:path arrowok="t" fillok="f" o:connecttype="none"/>
              <o:lock v:ext="edit" shapetype="t"/>
            </v:shapetype>
            <v:shape id="AutoShape 5" o:spid="_x0000_s1026" type="#_x0000_t32" style="position:absolute;left:0;text-align:left;margin-left:-35.6pt;margin-top:20.5pt;width:484.45pt;height:.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"/>
          </w:pict>
        </mc:Fallback>
      </mc:AlternateContent>
    </w:r>
    <w:r w:rsidR="000A25D1">
      <w:rPr>
        <w:noProof/>
      </w:rPr>
      <w:drawing>
        <wp:anchor distT="0" distB="0" distL="114300" distR="114300" simplePos="0" relativeHeight="251659264" behindDoc="1" locked="0" layoutInCell="1" allowOverlap="1" wp14:anchorId="35C5BA99" wp14:editId="7D944723">
          <wp:simplePos x="0" y="0"/>
          <wp:positionH relativeFrom="column">
            <wp:posOffset>23495</wp:posOffset>
          </wp:positionH>
          <wp:positionV relativeFrom="paragraph">
            <wp:posOffset>-225425</wp:posOffset>
          </wp:positionV>
          <wp:extent cx="1683385" cy="525780"/>
          <wp:effectExtent l="0" t="0" r="12065" b="7620"/>
          <wp:wrapNone/>
          <wp:docPr id="16" name="图片 0" descr="logo_调整大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0" descr="logo_调整大小.JPG"/>
                  <pic:cNvPicPr>
                    <a:picLocks noChangeAspect="1"/>
                  </pic:cNvPicPr>
                </pic:nvPicPr>
                <pic:blipFill>
                  <a:blip r:embed="rId1"/>
                  <a:stretch>
                    <a:fillRect/>
                  </a:stretch>
                </pic:blipFill>
                <pic:spPr>
                  <a:xfrm>
                    <a:off x="0" y="0"/>
                    <a:ext cx="1683626" cy="525518"/>
                  </a:xfrm>
                  <a:prstGeom prst="rect">
                    <a:avLst/>
                  </a:prstGeom>
                </pic:spPr>
              </pic:pic>
            </a:graphicData>
          </a:graphic>
        </wp:anchor>
      </w:drawing>
    </w:r>
    <w:r w:rsidR="000A25D1">
      <w:rPr>
        <w:noProof/>
      </w:rPr>
      <mc:AlternateContent>
        <mc:Choice Requires="wps">
          <w:drawing>
            <wp:anchor distT="0" distB="0" distL="114300" distR="114300" simplePos="0" relativeHeight="251661312" behindDoc="0" locked="0" layoutInCell="1" allowOverlap="1" wp14:anchorId="3C79F576" wp14:editId="2DCA9180">
              <wp:simplePos x="0" y="0"/>
              <wp:positionH relativeFrom="column">
                <wp:posOffset>-372745</wp:posOffset>
              </wp:positionH>
              <wp:positionV relativeFrom="paragraph">
                <wp:posOffset>321310</wp:posOffset>
              </wp:positionV>
              <wp:extent cx="6042025" cy="0"/>
              <wp:effectExtent l="0" t="19050" r="15875" b="1905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025" cy="0"/>
                      </a:xfrm>
                      <a:prstGeom prst="straightConnector1">
                        <a:avLst/>
                      </a:prstGeom>
                      <a:noFill/>
                      <a:ln w="38100">
                        <a:solidFill>
                          <a:srgbClr val="000000"/>
                        </a:solidFill>
                        <a:round/>
                      </a:ln>
                    </wps:spPr>
                    <wps:bodyPr/>
                  </wps:wsp>
                </a:graphicData>
              </a:graphic>
            </wp:anchor>
          </w:drawing>
        </mc:Choice>
        <mc:Fallback>
          <w:pict>
            <v:shape w14:anchorId="7EF46E67" id="AutoShape 9" o:spid="_x0000_s1026" type="#_x0000_t32" style="position:absolute;left:0;text-align:left;margin-left:-29.35pt;margin-top:25.3pt;width:475.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" strokeweight="3pt"/>
          </w:pict>
        </mc:Fallback>
      </mc:AlternateContent>
    </w:r>
    <w:r w:rsidR="000A25D1">
      <w:rPr>
        <w:noProof/>
      </w:rPr>
      <mc:AlternateContent>
        <mc:Choice Requires="wps">
          <w:drawing>
            <wp:anchor distT="0" distB="0" distL="114300" distR="114300" simplePos="0" relativeHeight="251662336" behindDoc="0" locked="0" layoutInCell="1" allowOverlap="1" wp14:anchorId="4F3CA8FA" wp14:editId="652B519D">
              <wp:simplePos x="0" y="0"/>
              <wp:positionH relativeFrom="column">
                <wp:posOffset>3733800</wp:posOffset>
              </wp:positionH>
              <wp:positionV relativeFrom="paragraph">
                <wp:posOffset>-343535</wp:posOffset>
              </wp:positionV>
              <wp:extent cx="2278380" cy="649605"/>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649605"/>
                      </a:xfrm>
                      <a:prstGeom prst="rect">
                        <a:avLst/>
                      </a:prstGeom>
                      <a:noFill/>
                      <a:ln>
                        <a:noFill/>
                      </a:ln>
                    </wps:spPr>
                    <wps:txbx>
                      <w:txbxContent>
                        <w:p w14:paraId="01A09ABB" w14:textId="77777777" w:rsidR="0036508B" w:rsidRDefault="000A25D1">
                          <w:proofErr w:type="spellStart"/>
                          <w:proofErr w:type="gramStart"/>
                          <w:r>
                            <w:rPr>
                              <w:rFonts w:hint="eastAsia"/>
                            </w:rPr>
                            <w:t>G</w:t>
                          </w:r>
                          <w:r>
                            <w:t>enomeidtech</w:t>
                          </w:r>
                          <w:proofErr w:type="spellEnd"/>
                          <w:r>
                            <w:rPr>
                              <w:rFonts w:hint="eastAsia"/>
                            </w:rPr>
                            <w:t>(</w:t>
                          </w:r>
                          <w:proofErr w:type="gramEnd"/>
                          <w:r>
                            <w:rPr>
                              <w:rFonts w:hint="eastAsia"/>
                            </w:rPr>
                            <w:t>SHANGHAI)</w:t>
                          </w:r>
                          <w:proofErr w:type="spellStart"/>
                          <w:r>
                            <w:rPr>
                              <w:rFonts w:hint="eastAsia"/>
                            </w:rPr>
                            <w:t>C</w:t>
                          </w:r>
                          <w:r>
                            <w:t>o</w:t>
                          </w:r>
                          <w:r>
                            <w:rPr>
                              <w:rFonts w:hint="eastAsia"/>
                            </w:rPr>
                            <w:t>.,LTD</w:t>
                          </w:r>
                          <w:proofErr w:type="spellEnd"/>
                        </w:p>
                        <w:p w14:paraId="095CB561" w14:textId="77777777" w:rsidR="0036508B" w:rsidRDefault="000A25D1">
                          <w:r>
                            <w:rPr>
                              <w:rFonts w:hint="eastAsia"/>
                            </w:rPr>
                            <w:t>Order:021-50432825</w:t>
                          </w:r>
                        </w:p>
                        <w:p w14:paraId="44A6FB9E" w14:textId="77777777" w:rsidR="0036508B" w:rsidRDefault="000A25D1">
                          <w:r>
                            <w:rPr>
                              <w:rFonts w:hint="eastAsia"/>
                            </w:rPr>
                            <w:t>Toll-free:4006279288</w:t>
                          </w:r>
                        </w:p>
                        <w:p w14:paraId="550FB646" w14:textId="77777777" w:rsidR="0036508B" w:rsidRDefault="000A25D1">
                          <w:proofErr w:type="gramStart"/>
                          <w:r>
                            <w:rPr>
                              <w:rFonts w:hint="eastAsia"/>
                            </w:rPr>
                            <w:t>Email:service@genomeditech.com</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F3CA8FA" id="_x0000_t202" coordsize="21600,21600" o:spt="202" path="m,l,21600r21600,l21600,xe">
              <v:stroke joinstyle="miter"/>
              <v:path gradientshapeok="t" o:connecttype="rect"/>
            </v:shapetype>
            <v:shape id="Text Box 10" o:spid="_x0000_s1026" type="#_x0000_t202" style="position:absolute;left:0;text-align:left;margin-left:294pt;margin-top:-27.05pt;width:179.4pt;height:51.1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" filled="f" stroked="f">
              <v:textbox style="mso-fit-shape-to-text:t">
                <w:txbxContent>
                  <w:p w14:paraId="01A09ABB" w14:textId="77777777" w:rsidR="0036508B" w:rsidRDefault="000A25D1">
                    <w:proofErr w:type="spellStart"/>
                    <w:proofErr w:type="gramStart"/>
                    <w:r>
                      <w:rPr>
                        <w:rFonts w:hint="eastAsia"/>
                      </w:rPr>
                      <w:t>G</w:t>
                    </w:r>
                    <w:r>
                      <w:t>enomeidtech</w:t>
                    </w:r>
                    <w:proofErr w:type="spellEnd"/>
                    <w:r>
                      <w:rPr>
                        <w:rFonts w:hint="eastAsia"/>
                      </w:rPr>
                      <w:t>(</w:t>
                    </w:r>
                    <w:proofErr w:type="gramEnd"/>
                    <w:r>
                      <w:rPr>
                        <w:rFonts w:hint="eastAsia"/>
                      </w:rPr>
                      <w:t>SHANGHAI)</w:t>
                    </w:r>
                    <w:proofErr w:type="spellStart"/>
                    <w:r>
                      <w:rPr>
                        <w:rFonts w:hint="eastAsia"/>
                      </w:rPr>
                      <w:t>C</w:t>
                    </w:r>
                    <w:r>
                      <w:t>o</w:t>
                    </w:r>
                    <w:r>
                      <w:rPr>
                        <w:rFonts w:hint="eastAsia"/>
                      </w:rPr>
                      <w:t>.,LTD</w:t>
                    </w:r>
                    <w:proofErr w:type="spellEnd"/>
                  </w:p>
                  <w:p w14:paraId="095CB561" w14:textId="77777777" w:rsidR="0036508B" w:rsidRDefault="000A25D1">
                    <w:r>
                      <w:rPr>
                        <w:rFonts w:hint="eastAsia"/>
                      </w:rPr>
                      <w:t>Order:021-50432825</w:t>
                    </w:r>
                  </w:p>
                  <w:p w14:paraId="44A6FB9E" w14:textId="77777777" w:rsidR="0036508B" w:rsidRDefault="000A25D1">
                    <w:r>
                      <w:rPr>
                        <w:rFonts w:hint="eastAsia"/>
                      </w:rPr>
                      <w:t>Toll-free:4006279288</w:t>
                    </w:r>
                  </w:p>
                  <w:p w14:paraId="550FB646" w14:textId="77777777" w:rsidR="0036508B" w:rsidRDefault="000A25D1">
                    <w:proofErr w:type="gramStart"/>
                    <w:r>
                      <w:rPr>
                        <w:rFonts w:hint="eastAsia"/>
                      </w:rPr>
                      <w:t>Email:service@genomeditech.com</w:t>
                    </w:r>
                    <w:proofErr w:type="gramEnd"/>
                  </w:p>
                </w:txbxContent>
              </v:textbox>
            </v:shape>
          </w:pict>
        </mc:Fallback>
      </mc:AlternateContent>
    </w:r>
  </w:p>
  <w:p w14:paraId="4B4B7F8C" w14:textId="77777777" w:rsidR="0036508B" w:rsidRDefault="000A25D1">
    <w:pPr>
      <w:rPr>
        <w:rFonts w:ascii="黑体" w:eastAsia="黑体"/>
      </w:rPr>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A004" w14:textId="77777777" w:rsidR="000B6C3E" w:rsidRPr="000B6C3E" w:rsidRDefault="00430AD1" w:rsidP="000B6C3E">
    <w:pPr>
      <w:ind w:firstLine="420"/>
      <w:rPr>
        <w:sz w:val="21"/>
      </w:rPr>
    </w:pPr>
    <w:r w:rsidRPr="00430AD1">
      <w:rPr>
        <w:noProof/>
        <w:sz w:val="21"/>
      </w:rPr>
      <w:drawing>
        <wp:anchor distT="0" distB="0" distL="114300" distR="114300" simplePos="0" relativeHeight="251678720" behindDoc="0" locked="0" layoutInCell="1" allowOverlap="1" wp14:anchorId="49E6E939" wp14:editId="3A8E0CD8">
          <wp:simplePos x="0" y="0"/>
          <wp:positionH relativeFrom="column">
            <wp:posOffset>25400</wp:posOffset>
          </wp:positionH>
          <wp:positionV relativeFrom="paragraph">
            <wp:posOffset>-377825</wp:posOffset>
          </wp:positionV>
          <wp:extent cx="1630800" cy="403200"/>
          <wp:effectExtent l="0" t="0" r="0" b="0"/>
          <wp:wrapNone/>
          <wp:docPr id="1" name="图片 2" descr="文本&#10;&#10;描述已自动生成">
            <a:extLst xmlns:a="http://schemas.openxmlformats.org/drawingml/2006/main">
              <a:ext uri="{FF2B5EF4-FFF2-40B4-BE49-F238E27FC236}">
                <a16:creationId xmlns:a16="http://schemas.microsoft.com/office/drawing/2014/main" id="{929D90DD-B2FC-9B58-496E-C73BE766F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文本&#10;&#10;描述已自动生成">
                    <a:extLst>
                      <a:ext uri="{FF2B5EF4-FFF2-40B4-BE49-F238E27FC236}">
                        <a16:creationId xmlns:a16="http://schemas.microsoft.com/office/drawing/2014/main" id="{929D90DD-B2FC-9B58-496E-C73BE766FCC2}"/>
                      </a:ext>
                    </a:extLst>
                  </pic:cNvPr>
                  <pic:cNvPicPr>
                    <a:picLocks noChangeAspect="1"/>
                  </pic:cNvPicPr>
                </pic:nvPicPr>
                <pic:blipFill rotWithShape="1">
                  <a:blip r:embed="rId1">
                    <a:extLst>
                      <a:ext uri="{28A0092B-C50C-407E-A947-70E740481C1C}">
                        <a14:useLocalDpi xmlns:a14="http://schemas.microsoft.com/office/drawing/2010/main" val="0"/>
                      </a:ext>
                    </a:extLst>
                  </a:blip>
                  <a:srcRect l="7759" t="22560" r="6596" b="24472"/>
                  <a:stretch/>
                </pic:blipFill>
                <pic:spPr>
                  <a:xfrm>
                    <a:off x="0" y="0"/>
                    <a:ext cx="1630800" cy="403200"/>
                  </a:xfrm>
                  <a:prstGeom prst="rect">
                    <a:avLst/>
                  </a:prstGeom>
                </pic:spPr>
              </pic:pic>
            </a:graphicData>
          </a:graphic>
          <wp14:sizeRelH relativeFrom="margin">
            <wp14:pctWidth>0</wp14:pctWidth>
          </wp14:sizeRelH>
          <wp14:sizeRelV relativeFrom="margin">
            <wp14:pctHeight>0</wp14:pctHeight>
          </wp14:sizeRelV>
        </wp:anchor>
      </w:drawing>
    </w:r>
    <w:r w:rsidR="000B6C3E" w:rsidRPr="000B6C3E">
      <w:rPr>
        <w:noProof/>
        <w:sz w:val="21"/>
      </w:rPr>
      <mc:AlternateContent>
        <mc:Choice Requires="wps">
          <w:drawing>
            <wp:anchor distT="0" distB="0" distL="114300" distR="114300" simplePos="0" relativeHeight="251676672" behindDoc="0" locked="0" layoutInCell="1" allowOverlap="1" wp14:anchorId="768F8BD6" wp14:editId="7BF49AFB">
              <wp:simplePos x="0" y="0"/>
              <wp:positionH relativeFrom="column">
                <wp:posOffset>-374650</wp:posOffset>
              </wp:positionH>
              <wp:positionV relativeFrom="paragraph">
                <wp:posOffset>182880</wp:posOffset>
              </wp:positionV>
              <wp:extent cx="6042025" cy="0"/>
              <wp:effectExtent l="0" t="0" r="0" b="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025" cy="0"/>
                      </a:xfrm>
                      <a:prstGeom prst="straightConnector1">
                        <a:avLst/>
                      </a:prstGeom>
                      <a:noFill/>
                      <a:ln w="19050">
                        <a:solidFill>
                          <a:srgbClr val="000000"/>
                        </a:solidFill>
                        <a:round/>
                      </a:ln>
                    </wps:spPr>
                    <wps:bodyPr/>
                  </wps:wsp>
                </a:graphicData>
              </a:graphic>
            </wp:anchor>
          </w:drawing>
        </mc:Choice>
        <mc:Fallback>
          <w:pict>
            <v:shapetype w14:anchorId="49341BDF" id="_x0000_t32" coordsize="21600,21600" o:spt="32" o:oned="t" path="m,l21600,21600e" filled="f">
              <v:path arrowok="t" fillok="f" o:connecttype="none"/>
              <o:lock v:ext="edit" shapetype="t"/>
            </v:shapetype>
            <v:shape id="直接箭头连接符 18" o:spid="_x0000_s1026" type="#_x0000_t32" style="position:absolute;left:0;text-align:left;margin-left:-29.5pt;margin-top:14.4pt;width:475.7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" strokeweight="1.5pt"/>
          </w:pict>
        </mc:Fallback>
      </mc:AlternateContent>
    </w:r>
    <w:r w:rsidR="000B6C3E" w:rsidRPr="000B6C3E">
      <w:rPr>
        <w:noProof/>
        <w:sz w:val="21"/>
      </w:rPr>
      <mc:AlternateContent>
        <mc:Choice Requires="wps">
          <w:drawing>
            <wp:anchor distT="0" distB="0" distL="114300" distR="114300" simplePos="0" relativeHeight="251677696" behindDoc="0" locked="0" layoutInCell="1" allowOverlap="1" wp14:anchorId="71EA9454" wp14:editId="4F49522D">
              <wp:simplePos x="0" y="0"/>
              <wp:positionH relativeFrom="margin">
                <wp:posOffset>2690495</wp:posOffset>
              </wp:positionH>
              <wp:positionV relativeFrom="paragraph">
                <wp:posOffset>-527050</wp:posOffset>
              </wp:positionV>
              <wp:extent cx="2587625" cy="649605"/>
              <wp:effectExtent l="0" t="0" r="0" b="381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49605"/>
                      </a:xfrm>
                      <a:prstGeom prst="rect">
                        <a:avLst/>
                      </a:prstGeom>
                      <a:noFill/>
                      <a:ln>
                        <a:noFill/>
                      </a:ln>
                    </wps:spPr>
                    <wps:txbx>
                      <w:txbxContent>
                        <w:p w14:paraId="185A70C8" w14:textId="77777777" w:rsidR="000B6C3E" w:rsidRDefault="000B6C3E" w:rsidP="000B6C3E">
                          <w:pPr>
                            <w:ind w:firstLine="360"/>
                            <w:rPr>
                              <w:sz w:val="18"/>
                              <w:szCs w:val="18"/>
                            </w:rPr>
                          </w:pPr>
                          <w:r>
                            <w:rPr>
                              <w:rFonts w:hint="eastAsia"/>
                              <w:sz w:val="18"/>
                              <w:szCs w:val="18"/>
                            </w:rPr>
                            <w:t>G</w:t>
                          </w:r>
                          <w:r>
                            <w:rPr>
                              <w:sz w:val="18"/>
                              <w:szCs w:val="18"/>
                            </w:rPr>
                            <w:t xml:space="preserve">enomeditech </w:t>
                          </w:r>
                          <w:r>
                            <w:rPr>
                              <w:rFonts w:hint="eastAsia"/>
                              <w:sz w:val="18"/>
                              <w:szCs w:val="18"/>
                            </w:rPr>
                            <w:t>(S</w:t>
                          </w:r>
                          <w:r>
                            <w:rPr>
                              <w:sz w:val="18"/>
                              <w:szCs w:val="18"/>
                            </w:rPr>
                            <w:t>hanghai</w:t>
                          </w:r>
                          <w:r>
                            <w:rPr>
                              <w:rFonts w:hint="eastAsia"/>
                              <w:sz w:val="18"/>
                              <w:szCs w:val="18"/>
                            </w:rPr>
                            <w:t>)</w:t>
                          </w:r>
                          <w:r>
                            <w:rPr>
                              <w:sz w:val="18"/>
                              <w:szCs w:val="18"/>
                            </w:rPr>
                            <w:t xml:space="preserve"> </w:t>
                          </w:r>
                          <w:proofErr w:type="spellStart"/>
                          <w:proofErr w:type="gramStart"/>
                          <w:r>
                            <w:rPr>
                              <w:sz w:val="18"/>
                              <w:szCs w:val="18"/>
                            </w:rPr>
                            <w:t>Co.,Ltd</w:t>
                          </w:r>
                          <w:proofErr w:type="spellEnd"/>
                          <w:r>
                            <w:rPr>
                              <w:sz w:val="18"/>
                              <w:szCs w:val="18"/>
                            </w:rPr>
                            <w:t>.</w:t>
                          </w:r>
                          <w:proofErr w:type="gramEnd"/>
                        </w:p>
                        <w:p w14:paraId="60A565F2" w14:textId="77777777" w:rsidR="000B6C3E" w:rsidRDefault="000B6C3E" w:rsidP="000B6C3E">
                          <w:pPr>
                            <w:ind w:firstLine="360"/>
                            <w:rPr>
                              <w:sz w:val="18"/>
                              <w:szCs w:val="18"/>
                            </w:rPr>
                          </w:pPr>
                          <w:r>
                            <w:rPr>
                              <w:rFonts w:hint="eastAsia"/>
                              <w:sz w:val="18"/>
                              <w:szCs w:val="18"/>
                            </w:rPr>
                            <w:t>Order:</w:t>
                          </w:r>
                          <w:r>
                            <w:rPr>
                              <w:sz w:val="18"/>
                              <w:szCs w:val="18"/>
                            </w:rPr>
                            <w:t xml:space="preserve"> </w:t>
                          </w:r>
                          <w:r>
                            <w:rPr>
                              <w:rFonts w:hint="eastAsia"/>
                              <w:sz w:val="18"/>
                              <w:szCs w:val="18"/>
                            </w:rPr>
                            <w:t>021-</w:t>
                          </w:r>
                          <w:r>
                            <w:rPr>
                              <w:rFonts w:eastAsia="黑体"/>
                              <w:sz w:val="18"/>
                              <w:szCs w:val="18"/>
                            </w:rPr>
                            <w:t>68455258/50432826/</w:t>
                          </w:r>
                          <w:r>
                            <w:rPr>
                              <w:rFonts w:eastAsia="黑体" w:hint="eastAsia"/>
                              <w:sz w:val="18"/>
                              <w:szCs w:val="18"/>
                            </w:rPr>
                            <w:t>50432825</w:t>
                          </w:r>
                        </w:p>
                        <w:p w14:paraId="4444E515" w14:textId="77777777" w:rsidR="000B6C3E" w:rsidRDefault="000B6C3E" w:rsidP="000B6C3E">
                          <w:pPr>
                            <w:ind w:firstLine="360"/>
                            <w:rPr>
                              <w:sz w:val="18"/>
                              <w:szCs w:val="18"/>
                            </w:rPr>
                          </w:pPr>
                          <w:r>
                            <w:rPr>
                              <w:rFonts w:hint="eastAsia"/>
                              <w:sz w:val="18"/>
                              <w:szCs w:val="18"/>
                            </w:rPr>
                            <w:t>Toll-free:</w:t>
                          </w:r>
                          <w:r>
                            <w:rPr>
                              <w:sz w:val="18"/>
                              <w:szCs w:val="18"/>
                            </w:rPr>
                            <w:t xml:space="preserve"> </w:t>
                          </w:r>
                          <w:r>
                            <w:rPr>
                              <w:rFonts w:hint="eastAsia"/>
                              <w:sz w:val="18"/>
                              <w:szCs w:val="18"/>
                            </w:rPr>
                            <w:t>400</w:t>
                          </w:r>
                          <w:r>
                            <w:rPr>
                              <w:sz w:val="18"/>
                              <w:szCs w:val="18"/>
                            </w:rPr>
                            <w:t xml:space="preserve"> </w:t>
                          </w:r>
                          <w:r>
                            <w:rPr>
                              <w:rFonts w:hint="eastAsia"/>
                              <w:sz w:val="18"/>
                              <w:szCs w:val="18"/>
                            </w:rPr>
                            <w:t>627</w:t>
                          </w:r>
                          <w:r>
                            <w:rPr>
                              <w:sz w:val="18"/>
                              <w:szCs w:val="18"/>
                            </w:rPr>
                            <w:t xml:space="preserve"> </w:t>
                          </w:r>
                          <w:r>
                            <w:rPr>
                              <w:rFonts w:hint="eastAsia"/>
                              <w:sz w:val="18"/>
                              <w:szCs w:val="18"/>
                            </w:rPr>
                            <w:t>9288</w:t>
                          </w:r>
                        </w:p>
                        <w:p w14:paraId="22152D40" w14:textId="77777777" w:rsidR="000B6C3E" w:rsidRDefault="000B6C3E" w:rsidP="000B6C3E">
                          <w:pPr>
                            <w:ind w:firstLine="360"/>
                            <w:rPr>
                              <w:sz w:val="18"/>
                              <w:szCs w:val="18"/>
                            </w:rPr>
                          </w:pPr>
                          <w:r>
                            <w:rPr>
                              <w:rFonts w:hint="eastAsia"/>
                              <w:sz w:val="18"/>
                              <w:szCs w:val="18"/>
                            </w:rPr>
                            <w:t>Email:</w:t>
                          </w:r>
                          <w:r>
                            <w:rPr>
                              <w:sz w:val="18"/>
                              <w:szCs w:val="18"/>
                            </w:rPr>
                            <w:t xml:space="preserve"> </w:t>
                          </w:r>
                          <w:r>
                            <w:rPr>
                              <w:rFonts w:hint="eastAsia"/>
                              <w:sz w:val="18"/>
                              <w:szCs w:val="18"/>
                            </w:rPr>
                            <w:t>service@genomeditech.com</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type w14:anchorId="71EA9454" id="_x0000_t202" coordsize="21600,21600" o:spt="202" path="m,l,21600r21600,l21600,xe">
              <v:stroke joinstyle="miter"/>
              <v:path gradientshapeok="t" o:connecttype="rect"/>
            </v:shapetype>
            <v:shape id="文本框 2" o:spid="_x0000_s1027" type="#_x0000_t202" style="position:absolute;left:0;text-align:left;margin-left:211.85pt;margin-top:-41.5pt;width:203.75pt;height:51.15pt;z-index:2516776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" filled="f" stroked="f">
              <v:textbox style="mso-fit-shape-to-text:t">
                <w:txbxContent>
                  <w:p w14:paraId="185A70C8" w14:textId="77777777" w:rsidR="000B6C3E" w:rsidRDefault="000B6C3E" w:rsidP="000B6C3E">
                    <w:pPr>
                      <w:ind w:firstLine="360"/>
                      <w:rPr>
                        <w:sz w:val="18"/>
                        <w:szCs w:val="18"/>
                      </w:rPr>
                    </w:pPr>
                    <w:r>
                      <w:rPr>
                        <w:rFonts w:hint="eastAsia"/>
                        <w:sz w:val="18"/>
                        <w:szCs w:val="18"/>
                      </w:rPr>
                      <w:t>G</w:t>
                    </w:r>
                    <w:r>
                      <w:rPr>
                        <w:sz w:val="18"/>
                        <w:szCs w:val="18"/>
                      </w:rPr>
                      <w:t xml:space="preserve">enomeditech </w:t>
                    </w:r>
                    <w:r>
                      <w:rPr>
                        <w:rFonts w:hint="eastAsia"/>
                        <w:sz w:val="18"/>
                        <w:szCs w:val="18"/>
                      </w:rPr>
                      <w:t>(S</w:t>
                    </w:r>
                    <w:r>
                      <w:rPr>
                        <w:sz w:val="18"/>
                        <w:szCs w:val="18"/>
                      </w:rPr>
                      <w:t>hanghai</w:t>
                    </w:r>
                    <w:r>
                      <w:rPr>
                        <w:rFonts w:hint="eastAsia"/>
                        <w:sz w:val="18"/>
                        <w:szCs w:val="18"/>
                      </w:rPr>
                      <w:t>)</w:t>
                    </w:r>
                    <w:r>
                      <w:rPr>
                        <w:sz w:val="18"/>
                        <w:szCs w:val="18"/>
                      </w:rPr>
                      <w:t xml:space="preserve"> </w:t>
                    </w:r>
                    <w:proofErr w:type="spellStart"/>
                    <w:proofErr w:type="gramStart"/>
                    <w:r>
                      <w:rPr>
                        <w:sz w:val="18"/>
                        <w:szCs w:val="18"/>
                      </w:rPr>
                      <w:t>Co.,Ltd</w:t>
                    </w:r>
                    <w:proofErr w:type="spellEnd"/>
                    <w:r>
                      <w:rPr>
                        <w:sz w:val="18"/>
                        <w:szCs w:val="18"/>
                      </w:rPr>
                      <w:t>.</w:t>
                    </w:r>
                    <w:proofErr w:type="gramEnd"/>
                  </w:p>
                  <w:p w14:paraId="60A565F2" w14:textId="77777777" w:rsidR="000B6C3E" w:rsidRDefault="000B6C3E" w:rsidP="000B6C3E">
                    <w:pPr>
                      <w:ind w:firstLine="360"/>
                      <w:rPr>
                        <w:sz w:val="18"/>
                        <w:szCs w:val="18"/>
                      </w:rPr>
                    </w:pPr>
                    <w:r>
                      <w:rPr>
                        <w:rFonts w:hint="eastAsia"/>
                        <w:sz w:val="18"/>
                        <w:szCs w:val="18"/>
                      </w:rPr>
                      <w:t>Order:</w:t>
                    </w:r>
                    <w:r>
                      <w:rPr>
                        <w:sz w:val="18"/>
                        <w:szCs w:val="18"/>
                      </w:rPr>
                      <w:t xml:space="preserve"> </w:t>
                    </w:r>
                    <w:r>
                      <w:rPr>
                        <w:rFonts w:hint="eastAsia"/>
                        <w:sz w:val="18"/>
                        <w:szCs w:val="18"/>
                      </w:rPr>
                      <w:t>021-</w:t>
                    </w:r>
                    <w:r>
                      <w:rPr>
                        <w:rFonts w:eastAsia="黑体"/>
                        <w:sz w:val="18"/>
                        <w:szCs w:val="18"/>
                      </w:rPr>
                      <w:t>68455258/50432826/</w:t>
                    </w:r>
                    <w:r>
                      <w:rPr>
                        <w:rFonts w:eastAsia="黑体" w:hint="eastAsia"/>
                        <w:sz w:val="18"/>
                        <w:szCs w:val="18"/>
                      </w:rPr>
                      <w:t>50432825</w:t>
                    </w:r>
                  </w:p>
                  <w:p w14:paraId="4444E515" w14:textId="77777777" w:rsidR="000B6C3E" w:rsidRDefault="000B6C3E" w:rsidP="000B6C3E">
                    <w:pPr>
                      <w:ind w:firstLine="360"/>
                      <w:rPr>
                        <w:sz w:val="18"/>
                        <w:szCs w:val="18"/>
                      </w:rPr>
                    </w:pPr>
                    <w:r>
                      <w:rPr>
                        <w:rFonts w:hint="eastAsia"/>
                        <w:sz w:val="18"/>
                        <w:szCs w:val="18"/>
                      </w:rPr>
                      <w:t>Toll-free:</w:t>
                    </w:r>
                    <w:r>
                      <w:rPr>
                        <w:sz w:val="18"/>
                        <w:szCs w:val="18"/>
                      </w:rPr>
                      <w:t xml:space="preserve"> </w:t>
                    </w:r>
                    <w:r>
                      <w:rPr>
                        <w:rFonts w:hint="eastAsia"/>
                        <w:sz w:val="18"/>
                        <w:szCs w:val="18"/>
                      </w:rPr>
                      <w:t>400</w:t>
                    </w:r>
                    <w:r>
                      <w:rPr>
                        <w:sz w:val="18"/>
                        <w:szCs w:val="18"/>
                      </w:rPr>
                      <w:t xml:space="preserve"> </w:t>
                    </w:r>
                    <w:r>
                      <w:rPr>
                        <w:rFonts w:hint="eastAsia"/>
                        <w:sz w:val="18"/>
                        <w:szCs w:val="18"/>
                      </w:rPr>
                      <w:t>627</w:t>
                    </w:r>
                    <w:r>
                      <w:rPr>
                        <w:sz w:val="18"/>
                        <w:szCs w:val="18"/>
                      </w:rPr>
                      <w:t xml:space="preserve"> </w:t>
                    </w:r>
                    <w:r>
                      <w:rPr>
                        <w:rFonts w:hint="eastAsia"/>
                        <w:sz w:val="18"/>
                        <w:szCs w:val="18"/>
                      </w:rPr>
                      <w:t>9288</w:t>
                    </w:r>
                  </w:p>
                  <w:p w14:paraId="22152D40" w14:textId="77777777" w:rsidR="000B6C3E" w:rsidRDefault="000B6C3E" w:rsidP="000B6C3E">
                    <w:pPr>
                      <w:ind w:firstLine="360"/>
                      <w:rPr>
                        <w:sz w:val="18"/>
                        <w:szCs w:val="18"/>
                      </w:rPr>
                    </w:pPr>
                    <w:r>
                      <w:rPr>
                        <w:rFonts w:hint="eastAsia"/>
                        <w:sz w:val="18"/>
                        <w:szCs w:val="18"/>
                      </w:rPr>
                      <w:t>Email:</w:t>
                    </w:r>
                    <w:r>
                      <w:rPr>
                        <w:sz w:val="18"/>
                        <w:szCs w:val="18"/>
                      </w:rPr>
                      <w:t xml:space="preserve"> </w:t>
                    </w:r>
                    <w:r>
                      <w:rPr>
                        <w:rFonts w:hint="eastAsia"/>
                        <w:sz w:val="18"/>
                        <w:szCs w:val="18"/>
                      </w:rPr>
                      <w:t>service@genomeditech.com</w:t>
                    </w:r>
                  </w:p>
                </w:txbxContent>
              </v:textbox>
              <w10:wrap anchorx="margin"/>
            </v:shape>
          </w:pict>
        </mc:Fallback>
      </mc:AlternateContent>
    </w:r>
    <w:r w:rsidR="00E96417">
      <w:rPr>
        <w:sz w:val="21"/>
      </w:rPr>
      <w:pict w14:anchorId="4AE265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595986" o:spid="_x0000_s1032" type="#_x0000_t136" style="position:absolute;left:0;text-align:left;margin-left:0;margin-top:0;width:468.45pt;height:117.1pt;rotation:315;z-index:-251641856;mso-position-horizontal:center;mso-position-horizontal-relative:margin;mso-position-vertical:center;mso-position-vertical-relative:margin;mso-width-relative:page;mso-height-relative:page" o:allowincell="f" fillcolor="#dbe4f5" stroked="f">
          <v:fill opacity=".5"/>
          <v:textpath style="font-family:&quot;微软雅黑 Light&quot;;font-size:1pt" fitpath="t" string="Genomeditec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0BAE9" w14:textId="77777777" w:rsidR="0036508B" w:rsidRDefault="00E96417">
    <w:pPr>
      <w:pStyle w:val="a5"/>
    </w:pPr>
    <w:r>
      <w:pict w14:anchorId="17145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6632687" o:spid="_x0000_s1025" type="#_x0000_t136" style="position:absolute;left:0;text-align:left;margin-left:0;margin-top:0;width:468.45pt;height:117.1pt;rotation:315;z-index:-251653120;mso-position-horizontal:center;mso-position-horizontal-relative:margin;mso-position-vertical:center;mso-position-vertical-relative:margin;mso-width-relative:page;mso-height-relative:page" o:allowincell="f" fillcolor="#dbe4f5" stroked="f">
          <v:fill opacity=".5"/>
          <v:textpath style="font-family:&quot;微软雅黑 Light&quot;;font-size:1pt" fitpath="t" string="Genomeditec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037867"/>
    <w:multiLevelType w:val="multilevel"/>
    <w:tmpl w:val="8C037867"/>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0FE1376"/>
    <w:multiLevelType w:val="hybridMultilevel"/>
    <w:tmpl w:val="18CA5ADA"/>
    <w:lvl w:ilvl="0" w:tplc="AA18E6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B55F1C"/>
    <w:multiLevelType w:val="multilevel"/>
    <w:tmpl w:val="12B55F1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31965B4"/>
    <w:multiLevelType w:val="hybridMultilevel"/>
    <w:tmpl w:val="0B286E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435E90"/>
    <w:multiLevelType w:val="hybridMultilevel"/>
    <w:tmpl w:val="F6302BAA"/>
    <w:lvl w:ilvl="0" w:tplc="3C562FF4">
      <w:start w:val="4"/>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EA6927"/>
    <w:multiLevelType w:val="hybridMultilevel"/>
    <w:tmpl w:val="28222984"/>
    <w:lvl w:ilvl="0" w:tplc="9C5618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637BBA"/>
    <w:multiLevelType w:val="hybridMultilevel"/>
    <w:tmpl w:val="AB8A4FF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E907E27"/>
    <w:multiLevelType w:val="multilevel"/>
    <w:tmpl w:val="2E907E27"/>
    <w:lvl w:ilvl="0">
      <w:start w:val="1"/>
      <w:numFmt w:val="decimal"/>
      <w:lvlText w:val="%1"/>
      <w:lvlJc w:val="left"/>
      <w:pPr>
        <w:ind w:left="420" w:hanging="420"/>
      </w:pPr>
      <w:rPr>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FFF7D46"/>
    <w:multiLevelType w:val="hybridMultilevel"/>
    <w:tmpl w:val="5D76CD9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0364491"/>
    <w:multiLevelType w:val="multilevel"/>
    <w:tmpl w:val="30364491"/>
    <w:lvl w:ilvl="0">
      <w:start w:val="1"/>
      <w:numFmt w:val="chineseCountingThousand"/>
      <w:pStyle w:val="1"/>
      <w:lvlText w:val="%1、"/>
      <w:lvlJc w:val="left"/>
      <w:pPr>
        <w:ind w:left="420" w:hanging="420"/>
      </w:pPr>
      <w:rPr>
        <w:rFonts w:hint="eastAsia"/>
      </w:rPr>
    </w:lvl>
    <w:lvl w:ilvl="1">
      <w:start w:val="1"/>
      <w:numFmt w:val="lowerLetter"/>
      <w:lvlText w:val="%2)"/>
      <w:lvlJc w:val="left"/>
      <w:pPr>
        <w:ind w:left="1271" w:hanging="420"/>
      </w:pPr>
    </w:lvl>
    <w:lvl w:ilvl="2">
      <w:start w:val="1"/>
      <w:numFmt w:val="lowerRoman"/>
      <w:lvlText w:val="%3."/>
      <w:lvlJc w:val="right"/>
      <w:pPr>
        <w:ind w:left="1691" w:hanging="420"/>
      </w:pPr>
    </w:lvl>
    <w:lvl w:ilvl="3">
      <w:start w:val="1"/>
      <w:numFmt w:val="decimal"/>
      <w:lvlText w:val="%4."/>
      <w:lvlJc w:val="left"/>
      <w:pPr>
        <w:ind w:left="2111" w:hanging="420"/>
      </w:pPr>
    </w:lvl>
    <w:lvl w:ilvl="4">
      <w:start w:val="1"/>
      <w:numFmt w:val="lowerLetter"/>
      <w:lvlText w:val="%5)"/>
      <w:lvlJc w:val="left"/>
      <w:pPr>
        <w:ind w:left="2531" w:hanging="420"/>
      </w:pPr>
    </w:lvl>
    <w:lvl w:ilvl="5">
      <w:start w:val="1"/>
      <w:numFmt w:val="lowerRoman"/>
      <w:lvlText w:val="%6."/>
      <w:lvlJc w:val="right"/>
      <w:pPr>
        <w:ind w:left="2951" w:hanging="420"/>
      </w:pPr>
    </w:lvl>
    <w:lvl w:ilvl="6">
      <w:start w:val="1"/>
      <w:numFmt w:val="decimal"/>
      <w:lvlText w:val="%7."/>
      <w:lvlJc w:val="left"/>
      <w:pPr>
        <w:ind w:left="3371" w:hanging="420"/>
      </w:pPr>
    </w:lvl>
    <w:lvl w:ilvl="7">
      <w:start w:val="1"/>
      <w:numFmt w:val="lowerLetter"/>
      <w:lvlText w:val="%8)"/>
      <w:lvlJc w:val="left"/>
      <w:pPr>
        <w:ind w:left="3791" w:hanging="420"/>
      </w:pPr>
    </w:lvl>
    <w:lvl w:ilvl="8">
      <w:start w:val="1"/>
      <w:numFmt w:val="lowerRoman"/>
      <w:lvlText w:val="%9."/>
      <w:lvlJc w:val="right"/>
      <w:pPr>
        <w:ind w:left="4211" w:hanging="420"/>
      </w:pPr>
    </w:lvl>
  </w:abstractNum>
  <w:abstractNum w:abstractNumId="10" w15:restartNumberingAfterBreak="0">
    <w:nsid w:val="34AA123C"/>
    <w:multiLevelType w:val="hybridMultilevel"/>
    <w:tmpl w:val="42B46006"/>
    <w:lvl w:ilvl="0" w:tplc="BC84B116">
      <w:numFmt w:val="bullet"/>
      <w:lvlText w:val=""/>
      <w:lvlJc w:val="left"/>
      <w:pPr>
        <w:ind w:left="360" w:hanging="360"/>
      </w:pPr>
      <w:rPr>
        <w:rFonts w:ascii="Wingdings" w:eastAsia="宋体"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48792D4"/>
    <w:multiLevelType w:val="singleLevel"/>
    <w:tmpl w:val="448792D4"/>
    <w:lvl w:ilvl="0">
      <w:start w:val="1"/>
      <w:numFmt w:val="decimal"/>
      <w:suff w:val="space"/>
      <w:lvlText w:val="%1."/>
      <w:lvlJc w:val="left"/>
      <w:pPr>
        <w:ind w:left="735" w:firstLine="0"/>
      </w:pPr>
    </w:lvl>
  </w:abstractNum>
  <w:abstractNum w:abstractNumId="12" w15:restartNumberingAfterBreak="0">
    <w:nsid w:val="4DE4745C"/>
    <w:multiLevelType w:val="hybridMultilevel"/>
    <w:tmpl w:val="90FEF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65F3148"/>
    <w:multiLevelType w:val="hybridMultilevel"/>
    <w:tmpl w:val="B4AE051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6FF3769"/>
    <w:multiLevelType w:val="multilevel"/>
    <w:tmpl w:val="56FF376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725857E7"/>
    <w:multiLevelType w:val="hybridMultilevel"/>
    <w:tmpl w:val="F4A26D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48BDB83"/>
    <w:multiLevelType w:val="multilevel"/>
    <w:tmpl w:val="748BDB83"/>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7C551544"/>
    <w:multiLevelType w:val="multilevel"/>
    <w:tmpl w:val="7C551544"/>
    <w:lvl w:ilvl="0">
      <w:start w:val="1"/>
      <w:numFmt w:val="decimal"/>
      <w:lvlText w:val="%1."/>
      <w:lvlJc w:val="left"/>
      <w:pPr>
        <w:ind w:left="420" w:hanging="420"/>
      </w:pPr>
      <w:rPr>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58132416">
    <w:abstractNumId w:val="9"/>
  </w:num>
  <w:num w:numId="2" w16cid:durableId="433672663">
    <w:abstractNumId w:val="9"/>
    <w:lvlOverride w:ilvl="0">
      <w:startOverride w:val="1"/>
    </w:lvlOverride>
  </w:num>
  <w:num w:numId="3" w16cid:durableId="1596594200">
    <w:abstractNumId w:val="2"/>
  </w:num>
  <w:num w:numId="4" w16cid:durableId="1699617856">
    <w:abstractNumId w:val="17"/>
  </w:num>
  <w:num w:numId="5" w16cid:durableId="1007347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5668635">
    <w:abstractNumId w:val="17"/>
    <w:lvlOverride w:ilvl="0">
      <w:startOverride w:val="1"/>
    </w:lvlOverride>
  </w:num>
  <w:num w:numId="7" w16cid:durableId="17002509">
    <w:abstractNumId w:val="14"/>
  </w:num>
  <w:num w:numId="8" w16cid:durableId="121120536">
    <w:abstractNumId w:val="0"/>
  </w:num>
  <w:num w:numId="9" w16cid:durableId="763501488">
    <w:abstractNumId w:val="16"/>
  </w:num>
  <w:num w:numId="10" w16cid:durableId="17736223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5713480">
    <w:abstractNumId w:val="11"/>
  </w:num>
  <w:num w:numId="12" w16cid:durableId="1318143457">
    <w:abstractNumId w:val="5"/>
  </w:num>
  <w:num w:numId="13" w16cid:durableId="1769691358">
    <w:abstractNumId w:val="6"/>
  </w:num>
  <w:num w:numId="14" w16cid:durableId="726760400">
    <w:abstractNumId w:val="8"/>
  </w:num>
  <w:num w:numId="15" w16cid:durableId="1625189366">
    <w:abstractNumId w:val="13"/>
  </w:num>
  <w:num w:numId="16" w16cid:durableId="2141409909">
    <w:abstractNumId w:val="4"/>
  </w:num>
  <w:num w:numId="17" w16cid:durableId="463618051">
    <w:abstractNumId w:val="12"/>
  </w:num>
  <w:num w:numId="18" w16cid:durableId="500899322">
    <w:abstractNumId w:val="3"/>
  </w:num>
  <w:num w:numId="19" w16cid:durableId="1834296621">
    <w:abstractNumId w:val="1"/>
  </w:num>
  <w:num w:numId="20" w16cid:durableId="1538007512">
    <w:abstractNumId w:val="15"/>
  </w:num>
  <w:num w:numId="21" w16cid:durableId="4202238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BA0"/>
    <w:rsid w:val="0001703F"/>
    <w:rsid w:val="0002009A"/>
    <w:rsid w:val="00042B9D"/>
    <w:rsid w:val="000562AF"/>
    <w:rsid w:val="000572E4"/>
    <w:rsid w:val="00066470"/>
    <w:rsid w:val="00092B35"/>
    <w:rsid w:val="000A25D1"/>
    <w:rsid w:val="000B6C3E"/>
    <w:rsid w:val="000B6D63"/>
    <w:rsid w:val="000B7A9D"/>
    <w:rsid w:val="000C1F07"/>
    <w:rsid w:val="000C729C"/>
    <w:rsid w:val="000D6F10"/>
    <w:rsid w:val="000E2AEC"/>
    <w:rsid w:val="000E418F"/>
    <w:rsid w:val="000E512B"/>
    <w:rsid w:val="000F5ECB"/>
    <w:rsid w:val="001019E5"/>
    <w:rsid w:val="001069F5"/>
    <w:rsid w:val="001310A0"/>
    <w:rsid w:val="001311DD"/>
    <w:rsid w:val="00141F45"/>
    <w:rsid w:val="00147C48"/>
    <w:rsid w:val="00156265"/>
    <w:rsid w:val="00163422"/>
    <w:rsid w:val="00165A4F"/>
    <w:rsid w:val="0018254B"/>
    <w:rsid w:val="00182EFE"/>
    <w:rsid w:val="00186DEA"/>
    <w:rsid w:val="00192E34"/>
    <w:rsid w:val="001A2A3B"/>
    <w:rsid w:val="001A47A0"/>
    <w:rsid w:val="001A6A08"/>
    <w:rsid w:val="001B4316"/>
    <w:rsid w:val="001D1C99"/>
    <w:rsid w:val="001D3C2C"/>
    <w:rsid w:val="002009C8"/>
    <w:rsid w:val="00216135"/>
    <w:rsid w:val="002457E4"/>
    <w:rsid w:val="00245E2D"/>
    <w:rsid w:val="00246728"/>
    <w:rsid w:val="00246AFF"/>
    <w:rsid w:val="002520DE"/>
    <w:rsid w:val="002625B6"/>
    <w:rsid w:val="00266FE3"/>
    <w:rsid w:val="00274A1F"/>
    <w:rsid w:val="0028419D"/>
    <w:rsid w:val="0028729B"/>
    <w:rsid w:val="0029162C"/>
    <w:rsid w:val="0029263C"/>
    <w:rsid w:val="002942AA"/>
    <w:rsid w:val="002975DC"/>
    <w:rsid w:val="002A395D"/>
    <w:rsid w:val="002B5B06"/>
    <w:rsid w:val="002B7E83"/>
    <w:rsid w:val="002C6159"/>
    <w:rsid w:val="002D17AD"/>
    <w:rsid w:val="002E3EB4"/>
    <w:rsid w:val="002F456B"/>
    <w:rsid w:val="002F6F45"/>
    <w:rsid w:val="00300194"/>
    <w:rsid w:val="00327305"/>
    <w:rsid w:val="0032789C"/>
    <w:rsid w:val="00331D21"/>
    <w:rsid w:val="00340A4A"/>
    <w:rsid w:val="00343BF3"/>
    <w:rsid w:val="00345330"/>
    <w:rsid w:val="00355973"/>
    <w:rsid w:val="0036508B"/>
    <w:rsid w:val="00366DA4"/>
    <w:rsid w:val="0038147B"/>
    <w:rsid w:val="00384EED"/>
    <w:rsid w:val="00393CA9"/>
    <w:rsid w:val="00395942"/>
    <w:rsid w:val="003B448E"/>
    <w:rsid w:val="003C5BC1"/>
    <w:rsid w:val="003D4BD9"/>
    <w:rsid w:val="003D6E6B"/>
    <w:rsid w:val="003E6668"/>
    <w:rsid w:val="003F095D"/>
    <w:rsid w:val="003F3A68"/>
    <w:rsid w:val="003F6775"/>
    <w:rsid w:val="003F6790"/>
    <w:rsid w:val="004164FD"/>
    <w:rsid w:val="0042003B"/>
    <w:rsid w:val="00420770"/>
    <w:rsid w:val="004256E2"/>
    <w:rsid w:val="00425EAF"/>
    <w:rsid w:val="00430AD1"/>
    <w:rsid w:val="00430EE7"/>
    <w:rsid w:val="004554D3"/>
    <w:rsid w:val="00462258"/>
    <w:rsid w:val="00462400"/>
    <w:rsid w:val="00464E3F"/>
    <w:rsid w:val="004669D0"/>
    <w:rsid w:val="00476066"/>
    <w:rsid w:val="004866C0"/>
    <w:rsid w:val="00486CF2"/>
    <w:rsid w:val="00496DA2"/>
    <w:rsid w:val="004A411E"/>
    <w:rsid w:val="004A5EE0"/>
    <w:rsid w:val="004A70E7"/>
    <w:rsid w:val="004B1B9C"/>
    <w:rsid w:val="004C17E2"/>
    <w:rsid w:val="004C49B9"/>
    <w:rsid w:val="004D2AF6"/>
    <w:rsid w:val="004D7619"/>
    <w:rsid w:val="004E0C98"/>
    <w:rsid w:val="004E6F13"/>
    <w:rsid w:val="004E79FA"/>
    <w:rsid w:val="004F01D1"/>
    <w:rsid w:val="004F4404"/>
    <w:rsid w:val="005028EB"/>
    <w:rsid w:val="005037B8"/>
    <w:rsid w:val="00505CC8"/>
    <w:rsid w:val="00513C8B"/>
    <w:rsid w:val="00522C1C"/>
    <w:rsid w:val="00527F21"/>
    <w:rsid w:val="005314A0"/>
    <w:rsid w:val="005327CC"/>
    <w:rsid w:val="00533F29"/>
    <w:rsid w:val="0053503A"/>
    <w:rsid w:val="00540E27"/>
    <w:rsid w:val="0054343A"/>
    <w:rsid w:val="005460D7"/>
    <w:rsid w:val="005466FA"/>
    <w:rsid w:val="005569EB"/>
    <w:rsid w:val="00570BE0"/>
    <w:rsid w:val="005738FA"/>
    <w:rsid w:val="0058643A"/>
    <w:rsid w:val="00595CF6"/>
    <w:rsid w:val="005966B8"/>
    <w:rsid w:val="005A2451"/>
    <w:rsid w:val="005A537F"/>
    <w:rsid w:val="005B0C4E"/>
    <w:rsid w:val="005B1622"/>
    <w:rsid w:val="005B59A1"/>
    <w:rsid w:val="005C3D0F"/>
    <w:rsid w:val="005C41C9"/>
    <w:rsid w:val="005C6D92"/>
    <w:rsid w:val="005D725E"/>
    <w:rsid w:val="005E6F22"/>
    <w:rsid w:val="00607927"/>
    <w:rsid w:val="006212F3"/>
    <w:rsid w:val="0062178F"/>
    <w:rsid w:val="006225AB"/>
    <w:rsid w:val="0062515A"/>
    <w:rsid w:val="00635B4B"/>
    <w:rsid w:val="006369D5"/>
    <w:rsid w:val="0064248C"/>
    <w:rsid w:val="00673AB6"/>
    <w:rsid w:val="006773F9"/>
    <w:rsid w:val="00692EC7"/>
    <w:rsid w:val="006A4748"/>
    <w:rsid w:val="006B3594"/>
    <w:rsid w:val="006B6378"/>
    <w:rsid w:val="006C3CC7"/>
    <w:rsid w:val="006D2DA2"/>
    <w:rsid w:val="006E28CE"/>
    <w:rsid w:val="006E41F7"/>
    <w:rsid w:val="006F2186"/>
    <w:rsid w:val="0070136E"/>
    <w:rsid w:val="00702240"/>
    <w:rsid w:val="007053FB"/>
    <w:rsid w:val="00714429"/>
    <w:rsid w:val="00726FFF"/>
    <w:rsid w:val="0072793E"/>
    <w:rsid w:val="007335AD"/>
    <w:rsid w:val="00734F10"/>
    <w:rsid w:val="00743B55"/>
    <w:rsid w:val="00753338"/>
    <w:rsid w:val="00754804"/>
    <w:rsid w:val="00761EDC"/>
    <w:rsid w:val="007665C3"/>
    <w:rsid w:val="00772A62"/>
    <w:rsid w:val="00774040"/>
    <w:rsid w:val="00777198"/>
    <w:rsid w:val="00777AE6"/>
    <w:rsid w:val="007A07A8"/>
    <w:rsid w:val="007A589B"/>
    <w:rsid w:val="007B2541"/>
    <w:rsid w:val="007B7881"/>
    <w:rsid w:val="007E77CD"/>
    <w:rsid w:val="007F029D"/>
    <w:rsid w:val="007F4CC0"/>
    <w:rsid w:val="007F767A"/>
    <w:rsid w:val="0080487F"/>
    <w:rsid w:val="00813AC3"/>
    <w:rsid w:val="00824249"/>
    <w:rsid w:val="00834429"/>
    <w:rsid w:val="008349DA"/>
    <w:rsid w:val="00835CF9"/>
    <w:rsid w:val="008374C8"/>
    <w:rsid w:val="00843F37"/>
    <w:rsid w:val="00865CB7"/>
    <w:rsid w:val="00867DE2"/>
    <w:rsid w:val="008844B5"/>
    <w:rsid w:val="0088679D"/>
    <w:rsid w:val="00896152"/>
    <w:rsid w:val="008A1AFD"/>
    <w:rsid w:val="008A3201"/>
    <w:rsid w:val="008C7CE2"/>
    <w:rsid w:val="008D1C7E"/>
    <w:rsid w:val="008D21FB"/>
    <w:rsid w:val="008D51FE"/>
    <w:rsid w:val="008E3C1D"/>
    <w:rsid w:val="008E48FC"/>
    <w:rsid w:val="008F05F6"/>
    <w:rsid w:val="009049B8"/>
    <w:rsid w:val="00905276"/>
    <w:rsid w:val="0090710B"/>
    <w:rsid w:val="00907760"/>
    <w:rsid w:val="00937A0C"/>
    <w:rsid w:val="00975651"/>
    <w:rsid w:val="009800C2"/>
    <w:rsid w:val="009925DA"/>
    <w:rsid w:val="009A1949"/>
    <w:rsid w:val="009A29FF"/>
    <w:rsid w:val="009A3744"/>
    <w:rsid w:val="009A7B38"/>
    <w:rsid w:val="009B483B"/>
    <w:rsid w:val="009C6CDF"/>
    <w:rsid w:val="009D5C4F"/>
    <w:rsid w:val="009E5349"/>
    <w:rsid w:val="009F0BA0"/>
    <w:rsid w:val="009F54F3"/>
    <w:rsid w:val="009F5960"/>
    <w:rsid w:val="00A0188F"/>
    <w:rsid w:val="00A16820"/>
    <w:rsid w:val="00A205E7"/>
    <w:rsid w:val="00A214D2"/>
    <w:rsid w:val="00A257E4"/>
    <w:rsid w:val="00A3281B"/>
    <w:rsid w:val="00A42613"/>
    <w:rsid w:val="00A45624"/>
    <w:rsid w:val="00A616CF"/>
    <w:rsid w:val="00A65A5E"/>
    <w:rsid w:val="00A66727"/>
    <w:rsid w:val="00A75F91"/>
    <w:rsid w:val="00A77AA0"/>
    <w:rsid w:val="00A810B5"/>
    <w:rsid w:val="00A83C63"/>
    <w:rsid w:val="00A900ED"/>
    <w:rsid w:val="00A93954"/>
    <w:rsid w:val="00AB1AAF"/>
    <w:rsid w:val="00AB25B1"/>
    <w:rsid w:val="00AB35D6"/>
    <w:rsid w:val="00AB382D"/>
    <w:rsid w:val="00AC4380"/>
    <w:rsid w:val="00AC7243"/>
    <w:rsid w:val="00AF2116"/>
    <w:rsid w:val="00B00313"/>
    <w:rsid w:val="00B03C5E"/>
    <w:rsid w:val="00B0402A"/>
    <w:rsid w:val="00B1149D"/>
    <w:rsid w:val="00B20C52"/>
    <w:rsid w:val="00B2109A"/>
    <w:rsid w:val="00B547B0"/>
    <w:rsid w:val="00B54FFB"/>
    <w:rsid w:val="00B60CD7"/>
    <w:rsid w:val="00B65915"/>
    <w:rsid w:val="00B711BC"/>
    <w:rsid w:val="00B91A60"/>
    <w:rsid w:val="00BA4B2D"/>
    <w:rsid w:val="00BA5791"/>
    <w:rsid w:val="00BB122D"/>
    <w:rsid w:val="00BD711A"/>
    <w:rsid w:val="00BE53F7"/>
    <w:rsid w:val="00BE7FE1"/>
    <w:rsid w:val="00C35EDD"/>
    <w:rsid w:val="00C37ED9"/>
    <w:rsid w:val="00C53F0A"/>
    <w:rsid w:val="00C711FB"/>
    <w:rsid w:val="00C74B84"/>
    <w:rsid w:val="00C8223D"/>
    <w:rsid w:val="00C8441B"/>
    <w:rsid w:val="00CA3538"/>
    <w:rsid w:val="00CA4B59"/>
    <w:rsid w:val="00CB41C2"/>
    <w:rsid w:val="00CB5381"/>
    <w:rsid w:val="00CD0A83"/>
    <w:rsid w:val="00CE0DF1"/>
    <w:rsid w:val="00CF2D94"/>
    <w:rsid w:val="00D037CF"/>
    <w:rsid w:val="00D04250"/>
    <w:rsid w:val="00D06D2F"/>
    <w:rsid w:val="00D2747B"/>
    <w:rsid w:val="00D27988"/>
    <w:rsid w:val="00D3318E"/>
    <w:rsid w:val="00D82746"/>
    <w:rsid w:val="00D86631"/>
    <w:rsid w:val="00DA55AA"/>
    <w:rsid w:val="00DD32C5"/>
    <w:rsid w:val="00DD3BAB"/>
    <w:rsid w:val="00DE3DCC"/>
    <w:rsid w:val="00DE565A"/>
    <w:rsid w:val="00E133B8"/>
    <w:rsid w:val="00E157D6"/>
    <w:rsid w:val="00E3085A"/>
    <w:rsid w:val="00E315A0"/>
    <w:rsid w:val="00E33CBA"/>
    <w:rsid w:val="00E36AA6"/>
    <w:rsid w:val="00E378AA"/>
    <w:rsid w:val="00E66A15"/>
    <w:rsid w:val="00E76E0B"/>
    <w:rsid w:val="00E832CC"/>
    <w:rsid w:val="00E83CBE"/>
    <w:rsid w:val="00E94309"/>
    <w:rsid w:val="00E96417"/>
    <w:rsid w:val="00EA027D"/>
    <w:rsid w:val="00EA3F54"/>
    <w:rsid w:val="00EB63DD"/>
    <w:rsid w:val="00EE1CF6"/>
    <w:rsid w:val="00EE4364"/>
    <w:rsid w:val="00EF5CE8"/>
    <w:rsid w:val="00F03104"/>
    <w:rsid w:val="00F05CF7"/>
    <w:rsid w:val="00F06DF7"/>
    <w:rsid w:val="00F10A2E"/>
    <w:rsid w:val="00F10E71"/>
    <w:rsid w:val="00F11031"/>
    <w:rsid w:val="00F1248F"/>
    <w:rsid w:val="00F135C7"/>
    <w:rsid w:val="00F17BBA"/>
    <w:rsid w:val="00F2570E"/>
    <w:rsid w:val="00F262DA"/>
    <w:rsid w:val="00F37622"/>
    <w:rsid w:val="00F52BF8"/>
    <w:rsid w:val="00F53625"/>
    <w:rsid w:val="00F61A21"/>
    <w:rsid w:val="00F65D50"/>
    <w:rsid w:val="00F8686C"/>
    <w:rsid w:val="00F9319F"/>
    <w:rsid w:val="00FA729F"/>
    <w:rsid w:val="00FB3E63"/>
    <w:rsid w:val="00FB4E5C"/>
    <w:rsid w:val="00FB6129"/>
    <w:rsid w:val="00FE7266"/>
    <w:rsid w:val="00FF2830"/>
    <w:rsid w:val="00FF3CD6"/>
    <w:rsid w:val="00FF5245"/>
    <w:rsid w:val="00FF606F"/>
    <w:rsid w:val="03A006D3"/>
    <w:rsid w:val="055C491B"/>
    <w:rsid w:val="087E57B7"/>
    <w:rsid w:val="088747E5"/>
    <w:rsid w:val="089B2C26"/>
    <w:rsid w:val="0AD706E4"/>
    <w:rsid w:val="11B72A95"/>
    <w:rsid w:val="1493764A"/>
    <w:rsid w:val="18BA50A2"/>
    <w:rsid w:val="19C8066E"/>
    <w:rsid w:val="1AD356CB"/>
    <w:rsid w:val="1BC238C7"/>
    <w:rsid w:val="1D4761B9"/>
    <w:rsid w:val="20D71D3C"/>
    <w:rsid w:val="21F97EE1"/>
    <w:rsid w:val="278F79AF"/>
    <w:rsid w:val="27FF3D24"/>
    <w:rsid w:val="2F5A03D9"/>
    <w:rsid w:val="30680FC3"/>
    <w:rsid w:val="33F64E50"/>
    <w:rsid w:val="358676C1"/>
    <w:rsid w:val="3A5926F0"/>
    <w:rsid w:val="3DBC746D"/>
    <w:rsid w:val="3DC835F6"/>
    <w:rsid w:val="3DE63BD1"/>
    <w:rsid w:val="415A55D7"/>
    <w:rsid w:val="44ED42B4"/>
    <w:rsid w:val="47926079"/>
    <w:rsid w:val="4A1332ED"/>
    <w:rsid w:val="4B0B5880"/>
    <w:rsid w:val="4E0F5BCB"/>
    <w:rsid w:val="4E6B0F9F"/>
    <w:rsid w:val="4FB810F3"/>
    <w:rsid w:val="511016E8"/>
    <w:rsid w:val="5162019B"/>
    <w:rsid w:val="51AE7E49"/>
    <w:rsid w:val="54CC3114"/>
    <w:rsid w:val="56BD232E"/>
    <w:rsid w:val="57BC1575"/>
    <w:rsid w:val="5B85784D"/>
    <w:rsid w:val="5CDB1E8E"/>
    <w:rsid w:val="61CC40F2"/>
    <w:rsid w:val="62961866"/>
    <w:rsid w:val="62E6426A"/>
    <w:rsid w:val="63184F61"/>
    <w:rsid w:val="63D04E71"/>
    <w:rsid w:val="669B77DD"/>
    <w:rsid w:val="681764BC"/>
    <w:rsid w:val="6BB97DA4"/>
    <w:rsid w:val="6D4614B9"/>
    <w:rsid w:val="6FCC7BD1"/>
    <w:rsid w:val="701B5460"/>
    <w:rsid w:val="73204784"/>
    <w:rsid w:val="76F951E1"/>
    <w:rsid w:val="774768A1"/>
    <w:rsid w:val="77942B35"/>
    <w:rsid w:val="796E729C"/>
    <w:rsid w:val="7AB03CCA"/>
    <w:rsid w:val="7C021C01"/>
    <w:rsid w:val="7D911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4A5C8C"/>
  <w14:defaultImageDpi w14:val="32767"/>
  <w15:docId w15:val="{99DEEB50-72F9-4495-8C47-24B4CB20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40E27"/>
    <w:pPr>
      <w:spacing w:line="240" w:lineRule="atLeast"/>
      <w:jc w:val="both"/>
    </w:pPr>
    <w:rPr>
      <w:sz w:val="24"/>
      <w:szCs w:val="24"/>
      <w:lang w:val="en-AU"/>
    </w:rPr>
  </w:style>
  <w:style w:type="paragraph" w:styleId="1">
    <w:name w:val="heading 1"/>
    <w:basedOn w:val="a"/>
    <w:next w:val="a"/>
    <w:uiPriority w:val="9"/>
    <w:qFormat/>
    <w:pPr>
      <w:keepNext/>
      <w:keepLines/>
      <w:numPr>
        <w:numId w:val="1"/>
      </w:numPr>
      <w:spacing w:beforeLines="50" w:before="50" w:line="240" w:lineRule="auto"/>
      <w:jc w:val="left"/>
      <w:outlineLvl w:val="0"/>
    </w:pPr>
    <w:rPr>
      <w:b/>
      <w:bCs/>
      <w:kern w:val="44"/>
      <w:sz w:val="32"/>
      <w:szCs w:val="44"/>
    </w:rPr>
  </w:style>
  <w:style w:type="paragraph" w:styleId="2">
    <w:name w:val="heading 2"/>
    <w:basedOn w:val="a"/>
    <w:next w:val="a"/>
    <w:semiHidden/>
    <w:unhideWhenUsed/>
    <w:qFormat/>
    <w:pPr>
      <w:spacing w:beforeAutospacing="1" w:afterAutospacing="1"/>
      <w:jc w:val="left"/>
      <w:outlineLvl w:val="1"/>
    </w:pPr>
    <w:rPr>
      <w:rFonts w:ascii="宋体" w:hAnsi="宋体" w:hint="eastAsia"/>
      <w:b/>
      <w:sz w:val="36"/>
      <w:szCs w:val="36"/>
      <w:lang w:val="en-US"/>
    </w:rPr>
  </w:style>
  <w:style w:type="paragraph" w:styleId="3">
    <w:name w:val="heading 3"/>
    <w:basedOn w:val="a"/>
    <w:next w:val="a"/>
    <w:link w:val="30"/>
    <w:semiHidden/>
    <w:unhideWhenUsed/>
    <w:qFormat/>
    <w:rsid w:val="00EB63DD"/>
    <w:pPr>
      <w:keepNext/>
      <w:keepLines/>
      <w:spacing w:before="260" w:after="260" w:line="416" w:lineRule="atLeast"/>
      <w:outlineLvl w:val="2"/>
    </w:pPr>
    <w:rPr>
      <w:b/>
      <w:bCs/>
      <w:sz w:val="32"/>
      <w:szCs w:val="32"/>
    </w:rPr>
  </w:style>
  <w:style w:type="paragraph" w:styleId="4">
    <w:name w:val="heading 4"/>
    <w:basedOn w:val="a"/>
    <w:next w:val="a"/>
    <w:link w:val="40"/>
    <w:unhideWhenUsed/>
    <w:qFormat/>
    <w:rsid w:val="00F8686C"/>
    <w:pPr>
      <w:keepNext/>
      <w:keepLines/>
      <w:spacing w:before="280" w:after="290" w:line="376" w:lineRule="atLeast"/>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rsid w:val="004F01D1"/>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pPr>
      <w:ind w:leftChars="200" w:left="420"/>
    </w:pPr>
  </w:style>
  <w:style w:type="paragraph" w:styleId="a6">
    <w:name w:val="Normal (Web)"/>
    <w:basedOn w:val="a"/>
    <w:uiPriority w:val="99"/>
    <w:qFormat/>
    <w:pPr>
      <w:spacing w:beforeAutospacing="1" w:afterAutospacing="1"/>
      <w:jc w:val="left"/>
    </w:pPr>
    <w:rPr>
      <w:lang w:val="en-US"/>
    </w:rPr>
  </w:style>
  <w:style w:type="table" w:styleId="a7">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basedOn w:val="a0"/>
    <w:qFormat/>
    <w:rPr>
      <w:b/>
    </w:rPr>
  </w:style>
  <w:style w:type="character" w:styleId="a9">
    <w:name w:val="Hyperlink"/>
    <w:basedOn w:val="a0"/>
    <w:uiPriority w:val="99"/>
    <w:unhideWhenUsed/>
    <w:qFormat/>
    <w:rPr>
      <w:color w:val="0563C1" w:themeColor="hyperlink"/>
      <w:u w:val="single"/>
    </w:rPr>
  </w:style>
  <w:style w:type="paragraph" w:customStyle="1" w:styleId="TOC10">
    <w:name w:val="TOC 标题1"/>
    <w:basedOn w:val="1"/>
    <w:next w:val="a"/>
    <w:uiPriority w:val="39"/>
    <w:unhideWhenUsed/>
    <w:qFormat/>
    <w:pPr>
      <w:spacing w:before="24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aa">
    <w:name w:val="List Paragraph"/>
    <w:basedOn w:val="a"/>
    <w:uiPriority w:val="34"/>
    <w:qFormat/>
    <w:pPr>
      <w:ind w:firstLineChars="200" w:firstLine="200"/>
    </w:pPr>
  </w:style>
  <w:style w:type="paragraph" w:customStyle="1" w:styleId="ab">
    <w:name w:val="标题二"/>
    <w:basedOn w:val="a"/>
    <w:qFormat/>
    <w:pPr>
      <w:spacing w:afterLines="10" w:after="31"/>
      <w:ind w:leftChars="-338" w:left="-811" w:firstLine="1"/>
      <w:jc w:val="center"/>
    </w:pPr>
    <w:rPr>
      <w:rFonts w:eastAsia="黑体"/>
      <w:b/>
      <w:sz w:val="44"/>
      <w:szCs w:val="21"/>
    </w:rPr>
  </w:style>
  <w:style w:type="paragraph" w:customStyle="1" w:styleId="WPSOffice1">
    <w:name w:val="WPSOffice手动目录 1"/>
    <w:qFormat/>
  </w:style>
  <w:style w:type="table" w:customStyle="1" w:styleId="41">
    <w:name w:val="网格型4"/>
    <w:basedOn w:val="a1"/>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网格型5"/>
    <w:basedOn w:val="a1"/>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1">
    <w:name w:val="网格型111"/>
    <w:basedOn w:val="a1"/>
    <w:qFormat/>
    <w:rPr>
      <w:rFonts w:ascii="Calibri" w:hAnsi="Calibr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qFormat/>
    <w:pPr>
      <w:widowControl w:val="0"/>
      <w:autoSpaceDE w:val="0"/>
      <w:autoSpaceDN w:val="0"/>
      <w:adjustRightInd w:val="0"/>
    </w:pPr>
    <w:rPr>
      <w:rFonts w:ascii="Arial" w:eastAsiaTheme="minorEastAsia" w:hAnsi="Arial" w:cs="Arial"/>
      <w:color w:val="000000"/>
      <w:sz w:val="24"/>
      <w:szCs w:val="24"/>
    </w:rPr>
  </w:style>
  <w:style w:type="character" w:styleId="ac">
    <w:name w:val="annotation reference"/>
    <w:basedOn w:val="a0"/>
    <w:rsid w:val="001A2A3B"/>
    <w:rPr>
      <w:sz w:val="21"/>
      <w:szCs w:val="21"/>
    </w:rPr>
  </w:style>
  <w:style w:type="paragraph" w:styleId="ad">
    <w:name w:val="annotation text"/>
    <w:basedOn w:val="a"/>
    <w:link w:val="ae"/>
    <w:rsid w:val="001A2A3B"/>
    <w:pPr>
      <w:jc w:val="left"/>
    </w:pPr>
  </w:style>
  <w:style w:type="character" w:customStyle="1" w:styleId="ae">
    <w:name w:val="批注文字 字符"/>
    <w:basedOn w:val="a0"/>
    <w:link w:val="ad"/>
    <w:rsid w:val="001A2A3B"/>
    <w:rPr>
      <w:sz w:val="24"/>
      <w:szCs w:val="24"/>
      <w:lang w:val="en-AU"/>
    </w:rPr>
  </w:style>
  <w:style w:type="paragraph" w:styleId="af">
    <w:name w:val="annotation subject"/>
    <w:basedOn w:val="ad"/>
    <w:next w:val="ad"/>
    <w:link w:val="af0"/>
    <w:rsid w:val="001A2A3B"/>
    <w:rPr>
      <w:b/>
      <w:bCs/>
    </w:rPr>
  </w:style>
  <w:style w:type="character" w:customStyle="1" w:styleId="af0">
    <w:name w:val="批注主题 字符"/>
    <w:basedOn w:val="ae"/>
    <w:link w:val="af"/>
    <w:rsid w:val="001A2A3B"/>
    <w:rPr>
      <w:b/>
      <w:bCs/>
      <w:sz w:val="24"/>
      <w:szCs w:val="24"/>
      <w:lang w:val="en-AU"/>
    </w:rPr>
  </w:style>
  <w:style w:type="paragraph" w:styleId="af1">
    <w:name w:val="Balloon Text"/>
    <w:basedOn w:val="a"/>
    <w:link w:val="af2"/>
    <w:rsid w:val="00156265"/>
    <w:pPr>
      <w:spacing w:line="240" w:lineRule="auto"/>
    </w:pPr>
    <w:rPr>
      <w:sz w:val="18"/>
      <w:szCs w:val="18"/>
    </w:rPr>
  </w:style>
  <w:style w:type="character" w:customStyle="1" w:styleId="af2">
    <w:name w:val="批注框文本 字符"/>
    <w:basedOn w:val="a0"/>
    <w:link w:val="af1"/>
    <w:rsid w:val="00156265"/>
    <w:rPr>
      <w:sz w:val="18"/>
      <w:szCs w:val="18"/>
      <w:lang w:val="en-AU"/>
    </w:rPr>
  </w:style>
  <w:style w:type="character" w:customStyle="1" w:styleId="40">
    <w:name w:val="标题 4 字符"/>
    <w:basedOn w:val="a0"/>
    <w:link w:val="4"/>
    <w:rsid w:val="00F8686C"/>
    <w:rPr>
      <w:rFonts w:asciiTheme="majorHAnsi" w:eastAsiaTheme="majorEastAsia" w:hAnsiTheme="majorHAnsi" w:cstheme="majorBidi"/>
      <w:b/>
      <w:bCs/>
      <w:sz w:val="28"/>
      <w:szCs w:val="28"/>
      <w:lang w:val="en-AU"/>
    </w:rPr>
  </w:style>
  <w:style w:type="character" w:customStyle="1" w:styleId="30">
    <w:name w:val="标题 3 字符"/>
    <w:basedOn w:val="a0"/>
    <w:link w:val="3"/>
    <w:semiHidden/>
    <w:rsid w:val="00EB63DD"/>
    <w:rPr>
      <w:b/>
      <w:bCs/>
      <w:sz w:val="32"/>
      <w:szCs w:val="32"/>
      <w:lang w:val="en-AU"/>
    </w:rPr>
  </w:style>
  <w:style w:type="character" w:customStyle="1" w:styleId="a4">
    <w:name w:val="页脚 字符"/>
    <w:basedOn w:val="a0"/>
    <w:link w:val="a3"/>
    <w:uiPriority w:val="99"/>
    <w:qFormat/>
    <w:rsid w:val="004554D3"/>
    <w:rPr>
      <w:sz w:val="18"/>
      <w:szCs w:val="18"/>
      <w:lang w:val="en-AU"/>
    </w:rPr>
  </w:style>
  <w:style w:type="character" w:customStyle="1" w:styleId="50">
    <w:name w:val="标题 5 字符"/>
    <w:basedOn w:val="a0"/>
    <w:link w:val="5"/>
    <w:rsid w:val="004F01D1"/>
    <w:rPr>
      <w:b/>
      <w:bCs/>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173">
      <w:bodyDiv w:val="1"/>
      <w:marLeft w:val="0"/>
      <w:marRight w:val="0"/>
      <w:marTop w:val="0"/>
      <w:marBottom w:val="0"/>
      <w:divBdr>
        <w:top w:val="none" w:sz="0" w:space="0" w:color="auto"/>
        <w:left w:val="none" w:sz="0" w:space="0" w:color="auto"/>
        <w:bottom w:val="none" w:sz="0" w:space="0" w:color="auto"/>
        <w:right w:val="none" w:sz="0" w:space="0" w:color="auto"/>
      </w:divBdr>
      <w:divsChild>
        <w:div w:id="1217820206">
          <w:marLeft w:val="0"/>
          <w:marRight w:val="0"/>
          <w:marTop w:val="0"/>
          <w:marBottom w:val="0"/>
          <w:divBdr>
            <w:top w:val="none" w:sz="0" w:space="0" w:color="auto"/>
            <w:left w:val="none" w:sz="0" w:space="0" w:color="auto"/>
            <w:bottom w:val="none" w:sz="0" w:space="0" w:color="auto"/>
            <w:right w:val="none" w:sz="0" w:space="0" w:color="auto"/>
          </w:divBdr>
        </w:div>
      </w:divsChild>
    </w:div>
    <w:div w:id="50542621">
      <w:bodyDiv w:val="1"/>
      <w:marLeft w:val="0"/>
      <w:marRight w:val="0"/>
      <w:marTop w:val="0"/>
      <w:marBottom w:val="0"/>
      <w:divBdr>
        <w:top w:val="none" w:sz="0" w:space="0" w:color="auto"/>
        <w:left w:val="none" w:sz="0" w:space="0" w:color="auto"/>
        <w:bottom w:val="none" w:sz="0" w:space="0" w:color="auto"/>
        <w:right w:val="none" w:sz="0" w:space="0" w:color="auto"/>
      </w:divBdr>
    </w:div>
    <w:div w:id="57364645">
      <w:bodyDiv w:val="1"/>
      <w:marLeft w:val="0"/>
      <w:marRight w:val="0"/>
      <w:marTop w:val="0"/>
      <w:marBottom w:val="0"/>
      <w:divBdr>
        <w:top w:val="none" w:sz="0" w:space="0" w:color="auto"/>
        <w:left w:val="none" w:sz="0" w:space="0" w:color="auto"/>
        <w:bottom w:val="none" w:sz="0" w:space="0" w:color="auto"/>
        <w:right w:val="none" w:sz="0" w:space="0" w:color="auto"/>
      </w:divBdr>
    </w:div>
    <w:div w:id="64886666">
      <w:bodyDiv w:val="1"/>
      <w:marLeft w:val="0"/>
      <w:marRight w:val="0"/>
      <w:marTop w:val="0"/>
      <w:marBottom w:val="0"/>
      <w:divBdr>
        <w:top w:val="none" w:sz="0" w:space="0" w:color="auto"/>
        <w:left w:val="none" w:sz="0" w:space="0" w:color="auto"/>
        <w:bottom w:val="none" w:sz="0" w:space="0" w:color="auto"/>
        <w:right w:val="none" w:sz="0" w:space="0" w:color="auto"/>
      </w:divBdr>
    </w:div>
    <w:div w:id="74783027">
      <w:bodyDiv w:val="1"/>
      <w:marLeft w:val="0"/>
      <w:marRight w:val="0"/>
      <w:marTop w:val="0"/>
      <w:marBottom w:val="0"/>
      <w:divBdr>
        <w:top w:val="none" w:sz="0" w:space="0" w:color="auto"/>
        <w:left w:val="none" w:sz="0" w:space="0" w:color="auto"/>
        <w:bottom w:val="none" w:sz="0" w:space="0" w:color="auto"/>
        <w:right w:val="none" w:sz="0" w:space="0" w:color="auto"/>
      </w:divBdr>
    </w:div>
    <w:div w:id="108815646">
      <w:bodyDiv w:val="1"/>
      <w:marLeft w:val="0"/>
      <w:marRight w:val="0"/>
      <w:marTop w:val="0"/>
      <w:marBottom w:val="0"/>
      <w:divBdr>
        <w:top w:val="none" w:sz="0" w:space="0" w:color="auto"/>
        <w:left w:val="none" w:sz="0" w:space="0" w:color="auto"/>
        <w:bottom w:val="none" w:sz="0" w:space="0" w:color="auto"/>
        <w:right w:val="none" w:sz="0" w:space="0" w:color="auto"/>
      </w:divBdr>
      <w:divsChild>
        <w:div w:id="942153223">
          <w:marLeft w:val="0"/>
          <w:marRight w:val="0"/>
          <w:marTop w:val="0"/>
          <w:marBottom w:val="0"/>
          <w:divBdr>
            <w:top w:val="none" w:sz="0" w:space="0" w:color="auto"/>
            <w:left w:val="none" w:sz="0" w:space="0" w:color="auto"/>
            <w:bottom w:val="none" w:sz="0" w:space="0" w:color="auto"/>
            <w:right w:val="none" w:sz="0" w:space="0" w:color="auto"/>
          </w:divBdr>
        </w:div>
      </w:divsChild>
    </w:div>
    <w:div w:id="115175560">
      <w:bodyDiv w:val="1"/>
      <w:marLeft w:val="0"/>
      <w:marRight w:val="0"/>
      <w:marTop w:val="0"/>
      <w:marBottom w:val="0"/>
      <w:divBdr>
        <w:top w:val="none" w:sz="0" w:space="0" w:color="auto"/>
        <w:left w:val="none" w:sz="0" w:space="0" w:color="auto"/>
        <w:bottom w:val="none" w:sz="0" w:space="0" w:color="auto"/>
        <w:right w:val="none" w:sz="0" w:space="0" w:color="auto"/>
      </w:divBdr>
    </w:div>
    <w:div w:id="123929374">
      <w:bodyDiv w:val="1"/>
      <w:marLeft w:val="0"/>
      <w:marRight w:val="0"/>
      <w:marTop w:val="0"/>
      <w:marBottom w:val="0"/>
      <w:divBdr>
        <w:top w:val="none" w:sz="0" w:space="0" w:color="auto"/>
        <w:left w:val="none" w:sz="0" w:space="0" w:color="auto"/>
        <w:bottom w:val="none" w:sz="0" w:space="0" w:color="auto"/>
        <w:right w:val="none" w:sz="0" w:space="0" w:color="auto"/>
      </w:divBdr>
    </w:div>
    <w:div w:id="227617699">
      <w:bodyDiv w:val="1"/>
      <w:marLeft w:val="0"/>
      <w:marRight w:val="0"/>
      <w:marTop w:val="0"/>
      <w:marBottom w:val="0"/>
      <w:divBdr>
        <w:top w:val="none" w:sz="0" w:space="0" w:color="auto"/>
        <w:left w:val="none" w:sz="0" w:space="0" w:color="auto"/>
        <w:bottom w:val="none" w:sz="0" w:space="0" w:color="auto"/>
        <w:right w:val="none" w:sz="0" w:space="0" w:color="auto"/>
      </w:divBdr>
      <w:divsChild>
        <w:div w:id="1106774087">
          <w:marLeft w:val="0"/>
          <w:marRight w:val="0"/>
          <w:marTop w:val="0"/>
          <w:marBottom w:val="0"/>
          <w:divBdr>
            <w:top w:val="none" w:sz="0" w:space="0" w:color="auto"/>
            <w:left w:val="none" w:sz="0" w:space="0" w:color="auto"/>
            <w:bottom w:val="none" w:sz="0" w:space="0" w:color="auto"/>
            <w:right w:val="none" w:sz="0" w:space="0" w:color="auto"/>
          </w:divBdr>
        </w:div>
      </w:divsChild>
    </w:div>
    <w:div w:id="253712287">
      <w:bodyDiv w:val="1"/>
      <w:marLeft w:val="0"/>
      <w:marRight w:val="0"/>
      <w:marTop w:val="0"/>
      <w:marBottom w:val="0"/>
      <w:divBdr>
        <w:top w:val="none" w:sz="0" w:space="0" w:color="auto"/>
        <w:left w:val="none" w:sz="0" w:space="0" w:color="auto"/>
        <w:bottom w:val="none" w:sz="0" w:space="0" w:color="auto"/>
        <w:right w:val="none" w:sz="0" w:space="0" w:color="auto"/>
      </w:divBdr>
    </w:div>
    <w:div w:id="265162532">
      <w:bodyDiv w:val="1"/>
      <w:marLeft w:val="0"/>
      <w:marRight w:val="0"/>
      <w:marTop w:val="0"/>
      <w:marBottom w:val="0"/>
      <w:divBdr>
        <w:top w:val="none" w:sz="0" w:space="0" w:color="auto"/>
        <w:left w:val="none" w:sz="0" w:space="0" w:color="auto"/>
        <w:bottom w:val="none" w:sz="0" w:space="0" w:color="auto"/>
        <w:right w:val="none" w:sz="0" w:space="0" w:color="auto"/>
      </w:divBdr>
    </w:div>
    <w:div w:id="270165694">
      <w:bodyDiv w:val="1"/>
      <w:marLeft w:val="0"/>
      <w:marRight w:val="0"/>
      <w:marTop w:val="0"/>
      <w:marBottom w:val="0"/>
      <w:divBdr>
        <w:top w:val="none" w:sz="0" w:space="0" w:color="auto"/>
        <w:left w:val="none" w:sz="0" w:space="0" w:color="auto"/>
        <w:bottom w:val="none" w:sz="0" w:space="0" w:color="auto"/>
        <w:right w:val="none" w:sz="0" w:space="0" w:color="auto"/>
      </w:divBdr>
      <w:divsChild>
        <w:div w:id="1051341521">
          <w:marLeft w:val="0"/>
          <w:marRight w:val="0"/>
          <w:marTop w:val="0"/>
          <w:marBottom w:val="0"/>
          <w:divBdr>
            <w:top w:val="none" w:sz="0" w:space="0" w:color="auto"/>
            <w:left w:val="none" w:sz="0" w:space="0" w:color="auto"/>
            <w:bottom w:val="none" w:sz="0" w:space="0" w:color="auto"/>
            <w:right w:val="none" w:sz="0" w:space="0" w:color="auto"/>
          </w:divBdr>
        </w:div>
      </w:divsChild>
    </w:div>
    <w:div w:id="343630099">
      <w:bodyDiv w:val="1"/>
      <w:marLeft w:val="0"/>
      <w:marRight w:val="0"/>
      <w:marTop w:val="0"/>
      <w:marBottom w:val="0"/>
      <w:divBdr>
        <w:top w:val="none" w:sz="0" w:space="0" w:color="auto"/>
        <w:left w:val="none" w:sz="0" w:space="0" w:color="auto"/>
        <w:bottom w:val="none" w:sz="0" w:space="0" w:color="auto"/>
        <w:right w:val="none" w:sz="0" w:space="0" w:color="auto"/>
      </w:divBdr>
    </w:div>
    <w:div w:id="370812787">
      <w:bodyDiv w:val="1"/>
      <w:marLeft w:val="0"/>
      <w:marRight w:val="0"/>
      <w:marTop w:val="0"/>
      <w:marBottom w:val="0"/>
      <w:divBdr>
        <w:top w:val="none" w:sz="0" w:space="0" w:color="auto"/>
        <w:left w:val="none" w:sz="0" w:space="0" w:color="auto"/>
        <w:bottom w:val="none" w:sz="0" w:space="0" w:color="auto"/>
        <w:right w:val="none" w:sz="0" w:space="0" w:color="auto"/>
      </w:divBdr>
    </w:div>
    <w:div w:id="392654666">
      <w:bodyDiv w:val="1"/>
      <w:marLeft w:val="0"/>
      <w:marRight w:val="0"/>
      <w:marTop w:val="0"/>
      <w:marBottom w:val="0"/>
      <w:divBdr>
        <w:top w:val="none" w:sz="0" w:space="0" w:color="auto"/>
        <w:left w:val="none" w:sz="0" w:space="0" w:color="auto"/>
        <w:bottom w:val="none" w:sz="0" w:space="0" w:color="auto"/>
        <w:right w:val="none" w:sz="0" w:space="0" w:color="auto"/>
      </w:divBdr>
    </w:div>
    <w:div w:id="393509566">
      <w:bodyDiv w:val="1"/>
      <w:marLeft w:val="0"/>
      <w:marRight w:val="0"/>
      <w:marTop w:val="0"/>
      <w:marBottom w:val="0"/>
      <w:divBdr>
        <w:top w:val="none" w:sz="0" w:space="0" w:color="auto"/>
        <w:left w:val="none" w:sz="0" w:space="0" w:color="auto"/>
        <w:bottom w:val="none" w:sz="0" w:space="0" w:color="auto"/>
        <w:right w:val="none" w:sz="0" w:space="0" w:color="auto"/>
      </w:divBdr>
    </w:div>
    <w:div w:id="408507047">
      <w:bodyDiv w:val="1"/>
      <w:marLeft w:val="0"/>
      <w:marRight w:val="0"/>
      <w:marTop w:val="0"/>
      <w:marBottom w:val="0"/>
      <w:divBdr>
        <w:top w:val="none" w:sz="0" w:space="0" w:color="auto"/>
        <w:left w:val="none" w:sz="0" w:space="0" w:color="auto"/>
        <w:bottom w:val="none" w:sz="0" w:space="0" w:color="auto"/>
        <w:right w:val="none" w:sz="0" w:space="0" w:color="auto"/>
      </w:divBdr>
    </w:div>
    <w:div w:id="417407455">
      <w:bodyDiv w:val="1"/>
      <w:marLeft w:val="0"/>
      <w:marRight w:val="0"/>
      <w:marTop w:val="0"/>
      <w:marBottom w:val="0"/>
      <w:divBdr>
        <w:top w:val="none" w:sz="0" w:space="0" w:color="auto"/>
        <w:left w:val="none" w:sz="0" w:space="0" w:color="auto"/>
        <w:bottom w:val="none" w:sz="0" w:space="0" w:color="auto"/>
        <w:right w:val="none" w:sz="0" w:space="0" w:color="auto"/>
      </w:divBdr>
    </w:div>
    <w:div w:id="420679850">
      <w:bodyDiv w:val="1"/>
      <w:marLeft w:val="0"/>
      <w:marRight w:val="0"/>
      <w:marTop w:val="0"/>
      <w:marBottom w:val="0"/>
      <w:divBdr>
        <w:top w:val="none" w:sz="0" w:space="0" w:color="auto"/>
        <w:left w:val="none" w:sz="0" w:space="0" w:color="auto"/>
        <w:bottom w:val="none" w:sz="0" w:space="0" w:color="auto"/>
        <w:right w:val="none" w:sz="0" w:space="0" w:color="auto"/>
      </w:divBdr>
    </w:div>
    <w:div w:id="435097018">
      <w:bodyDiv w:val="1"/>
      <w:marLeft w:val="0"/>
      <w:marRight w:val="0"/>
      <w:marTop w:val="0"/>
      <w:marBottom w:val="0"/>
      <w:divBdr>
        <w:top w:val="none" w:sz="0" w:space="0" w:color="auto"/>
        <w:left w:val="none" w:sz="0" w:space="0" w:color="auto"/>
        <w:bottom w:val="none" w:sz="0" w:space="0" w:color="auto"/>
        <w:right w:val="none" w:sz="0" w:space="0" w:color="auto"/>
      </w:divBdr>
    </w:div>
    <w:div w:id="459225498">
      <w:bodyDiv w:val="1"/>
      <w:marLeft w:val="0"/>
      <w:marRight w:val="0"/>
      <w:marTop w:val="0"/>
      <w:marBottom w:val="0"/>
      <w:divBdr>
        <w:top w:val="none" w:sz="0" w:space="0" w:color="auto"/>
        <w:left w:val="none" w:sz="0" w:space="0" w:color="auto"/>
        <w:bottom w:val="none" w:sz="0" w:space="0" w:color="auto"/>
        <w:right w:val="none" w:sz="0" w:space="0" w:color="auto"/>
      </w:divBdr>
    </w:div>
    <w:div w:id="467675247">
      <w:bodyDiv w:val="1"/>
      <w:marLeft w:val="0"/>
      <w:marRight w:val="0"/>
      <w:marTop w:val="0"/>
      <w:marBottom w:val="0"/>
      <w:divBdr>
        <w:top w:val="none" w:sz="0" w:space="0" w:color="auto"/>
        <w:left w:val="none" w:sz="0" w:space="0" w:color="auto"/>
        <w:bottom w:val="none" w:sz="0" w:space="0" w:color="auto"/>
        <w:right w:val="none" w:sz="0" w:space="0" w:color="auto"/>
      </w:divBdr>
      <w:divsChild>
        <w:div w:id="1010571240">
          <w:marLeft w:val="0"/>
          <w:marRight w:val="0"/>
          <w:marTop w:val="0"/>
          <w:marBottom w:val="0"/>
          <w:divBdr>
            <w:top w:val="none" w:sz="0" w:space="0" w:color="auto"/>
            <w:left w:val="none" w:sz="0" w:space="0" w:color="auto"/>
            <w:bottom w:val="none" w:sz="0" w:space="0" w:color="auto"/>
            <w:right w:val="none" w:sz="0" w:space="0" w:color="auto"/>
          </w:divBdr>
        </w:div>
      </w:divsChild>
    </w:div>
    <w:div w:id="481972241">
      <w:bodyDiv w:val="1"/>
      <w:marLeft w:val="0"/>
      <w:marRight w:val="0"/>
      <w:marTop w:val="0"/>
      <w:marBottom w:val="0"/>
      <w:divBdr>
        <w:top w:val="none" w:sz="0" w:space="0" w:color="auto"/>
        <w:left w:val="none" w:sz="0" w:space="0" w:color="auto"/>
        <w:bottom w:val="none" w:sz="0" w:space="0" w:color="auto"/>
        <w:right w:val="none" w:sz="0" w:space="0" w:color="auto"/>
      </w:divBdr>
    </w:div>
    <w:div w:id="489367458">
      <w:bodyDiv w:val="1"/>
      <w:marLeft w:val="0"/>
      <w:marRight w:val="0"/>
      <w:marTop w:val="0"/>
      <w:marBottom w:val="0"/>
      <w:divBdr>
        <w:top w:val="none" w:sz="0" w:space="0" w:color="auto"/>
        <w:left w:val="none" w:sz="0" w:space="0" w:color="auto"/>
        <w:bottom w:val="none" w:sz="0" w:space="0" w:color="auto"/>
        <w:right w:val="none" w:sz="0" w:space="0" w:color="auto"/>
      </w:divBdr>
    </w:div>
    <w:div w:id="502400469">
      <w:bodyDiv w:val="1"/>
      <w:marLeft w:val="0"/>
      <w:marRight w:val="0"/>
      <w:marTop w:val="0"/>
      <w:marBottom w:val="0"/>
      <w:divBdr>
        <w:top w:val="none" w:sz="0" w:space="0" w:color="auto"/>
        <w:left w:val="none" w:sz="0" w:space="0" w:color="auto"/>
        <w:bottom w:val="none" w:sz="0" w:space="0" w:color="auto"/>
        <w:right w:val="none" w:sz="0" w:space="0" w:color="auto"/>
      </w:divBdr>
    </w:div>
    <w:div w:id="561646132">
      <w:bodyDiv w:val="1"/>
      <w:marLeft w:val="0"/>
      <w:marRight w:val="0"/>
      <w:marTop w:val="0"/>
      <w:marBottom w:val="0"/>
      <w:divBdr>
        <w:top w:val="none" w:sz="0" w:space="0" w:color="auto"/>
        <w:left w:val="none" w:sz="0" w:space="0" w:color="auto"/>
        <w:bottom w:val="none" w:sz="0" w:space="0" w:color="auto"/>
        <w:right w:val="none" w:sz="0" w:space="0" w:color="auto"/>
      </w:divBdr>
    </w:div>
    <w:div w:id="563032816">
      <w:bodyDiv w:val="1"/>
      <w:marLeft w:val="0"/>
      <w:marRight w:val="0"/>
      <w:marTop w:val="0"/>
      <w:marBottom w:val="0"/>
      <w:divBdr>
        <w:top w:val="none" w:sz="0" w:space="0" w:color="auto"/>
        <w:left w:val="none" w:sz="0" w:space="0" w:color="auto"/>
        <w:bottom w:val="none" w:sz="0" w:space="0" w:color="auto"/>
        <w:right w:val="none" w:sz="0" w:space="0" w:color="auto"/>
      </w:divBdr>
    </w:div>
    <w:div w:id="592058703">
      <w:bodyDiv w:val="1"/>
      <w:marLeft w:val="0"/>
      <w:marRight w:val="0"/>
      <w:marTop w:val="0"/>
      <w:marBottom w:val="0"/>
      <w:divBdr>
        <w:top w:val="none" w:sz="0" w:space="0" w:color="auto"/>
        <w:left w:val="none" w:sz="0" w:space="0" w:color="auto"/>
        <w:bottom w:val="none" w:sz="0" w:space="0" w:color="auto"/>
        <w:right w:val="none" w:sz="0" w:space="0" w:color="auto"/>
      </w:divBdr>
    </w:div>
    <w:div w:id="604265455">
      <w:bodyDiv w:val="1"/>
      <w:marLeft w:val="0"/>
      <w:marRight w:val="0"/>
      <w:marTop w:val="0"/>
      <w:marBottom w:val="0"/>
      <w:divBdr>
        <w:top w:val="none" w:sz="0" w:space="0" w:color="auto"/>
        <w:left w:val="none" w:sz="0" w:space="0" w:color="auto"/>
        <w:bottom w:val="none" w:sz="0" w:space="0" w:color="auto"/>
        <w:right w:val="none" w:sz="0" w:space="0" w:color="auto"/>
      </w:divBdr>
      <w:divsChild>
        <w:div w:id="1305740336">
          <w:marLeft w:val="0"/>
          <w:marRight w:val="0"/>
          <w:marTop w:val="0"/>
          <w:marBottom w:val="0"/>
          <w:divBdr>
            <w:top w:val="none" w:sz="0" w:space="0" w:color="auto"/>
            <w:left w:val="none" w:sz="0" w:space="0" w:color="auto"/>
            <w:bottom w:val="none" w:sz="0" w:space="0" w:color="auto"/>
            <w:right w:val="none" w:sz="0" w:space="0" w:color="auto"/>
          </w:divBdr>
        </w:div>
      </w:divsChild>
    </w:div>
    <w:div w:id="621423055">
      <w:bodyDiv w:val="1"/>
      <w:marLeft w:val="0"/>
      <w:marRight w:val="0"/>
      <w:marTop w:val="0"/>
      <w:marBottom w:val="0"/>
      <w:divBdr>
        <w:top w:val="none" w:sz="0" w:space="0" w:color="auto"/>
        <w:left w:val="none" w:sz="0" w:space="0" w:color="auto"/>
        <w:bottom w:val="none" w:sz="0" w:space="0" w:color="auto"/>
        <w:right w:val="none" w:sz="0" w:space="0" w:color="auto"/>
      </w:divBdr>
    </w:div>
    <w:div w:id="635061076">
      <w:bodyDiv w:val="1"/>
      <w:marLeft w:val="0"/>
      <w:marRight w:val="0"/>
      <w:marTop w:val="0"/>
      <w:marBottom w:val="0"/>
      <w:divBdr>
        <w:top w:val="none" w:sz="0" w:space="0" w:color="auto"/>
        <w:left w:val="none" w:sz="0" w:space="0" w:color="auto"/>
        <w:bottom w:val="none" w:sz="0" w:space="0" w:color="auto"/>
        <w:right w:val="none" w:sz="0" w:space="0" w:color="auto"/>
      </w:divBdr>
      <w:divsChild>
        <w:div w:id="1922718877">
          <w:marLeft w:val="0"/>
          <w:marRight w:val="0"/>
          <w:marTop w:val="0"/>
          <w:marBottom w:val="0"/>
          <w:divBdr>
            <w:top w:val="none" w:sz="0" w:space="0" w:color="auto"/>
            <w:left w:val="none" w:sz="0" w:space="0" w:color="auto"/>
            <w:bottom w:val="none" w:sz="0" w:space="0" w:color="auto"/>
            <w:right w:val="none" w:sz="0" w:space="0" w:color="auto"/>
          </w:divBdr>
        </w:div>
      </w:divsChild>
    </w:div>
    <w:div w:id="648439834">
      <w:bodyDiv w:val="1"/>
      <w:marLeft w:val="0"/>
      <w:marRight w:val="0"/>
      <w:marTop w:val="0"/>
      <w:marBottom w:val="0"/>
      <w:divBdr>
        <w:top w:val="none" w:sz="0" w:space="0" w:color="auto"/>
        <w:left w:val="none" w:sz="0" w:space="0" w:color="auto"/>
        <w:bottom w:val="none" w:sz="0" w:space="0" w:color="auto"/>
        <w:right w:val="none" w:sz="0" w:space="0" w:color="auto"/>
      </w:divBdr>
    </w:div>
    <w:div w:id="652292602">
      <w:bodyDiv w:val="1"/>
      <w:marLeft w:val="0"/>
      <w:marRight w:val="0"/>
      <w:marTop w:val="0"/>
      <w:marBottom w:val="0"/>
      <w:divBdr>
        <w:top w:val="none" w:sz="0" w:space="0" w:color="auto"/>
        <w:left w:val="none" w:sz="0" w:space="0" w:color="auto"/>
        <w:bottom w:val="none" w:sz="0" w:space="0" w:color="auto"/>
        <w:right w:val="none" w:sz="0" w:space="0" w:color="auto"/>
      </w:divBdr>
      <w:divsChild>
        <w:div w:id="1197768150">
          <w:marLeft w:val="0"/>
          <w:marRight w:val="0"/>
          <w:marTop w:val="0"/>
          <w:marBottom w:val="0"/>
          <w:divBdr>
            <w:top w:val="none" w:sz="0" w:space="0" w:color="auto"/>
            <w:left w:val="none" w:sz="0" w:space="0" w:color="auto"/>
            <w:bottom w:val="none" w:sz="0" w:space="0" w:color="auto"/>
            <w:right w:val="none" w:sz="0" w:space="0" w:color="auto"/>
          </w:divBdr>
        </w:div>
      </w:divsChild>
    </w:div>
    <w:div w:id="662126654">
      <w:bodyDiv w:val="1"/>
      <w:marLeft w:val="0"/>
      <w:marRight w:val="0"/>
      <w:marTop w:val="0"/>
      <w:marBottom w:val="0"/>
      <w:divBdr>
        <w:top w:val="none" w:sz="0" w:space="0" w:color="auto"/>
        <w:left w:val="none" w:sz="0" w:space="0" w:color="auto"/>
        <w:bottom w:val="none" w:sz="0" w:space="0" w:color="auto"/>
        <w:right w:val="none" w:sz="0" w:space="0" w:color="auto"/>
      </w:divBdr>
      <w:divsChild>
        <w:div w:id="1189640805">
          <w:marLeft w:val="0"/>
          <w:marRight w:val="0"/>
          <w:marTop w:val="0"/>
          <w:marBottom w:val="0"/>
          <w:divBdr>
            <w:top w:val="none" w:sz="0" w:space="0" w:color="auto"/>
            <w:left w:val="none" w:sz="0" w:space="0" w:color="auto"/>
            <w:bottom w:val="none" w:sz="0" w:space="0" w:color="auto"/>
            <w:right w:val="none" w:sz="0" w:space="0" w:color="auto"/>
          </w:divBdr>
        </w:div>
      </w:divsChild>
    </w:div>
    <w:div w:id="663631704">
      <w:bodyDiv w:val="1"/>
      <w:marLeft w:val="0"/>
      <w:marRight w:val="0"/>
      <w:marTop w:val="0"/>
      <w:marBottom w:val="0"/>
      <w:divBdr>
        <w:top w:val="none" w:sz="0" w:space="0" w:color="auto"/>
        <w:left w:val="none" w:sz="0" w:space="0" w:color="auto"/>
        <w:bottom w:val="none" w:sz="0" w:space="0" w:color="auto"/>
        <w:right w:val="none" w:sz="0" w:space="0" w:color="auto"/>
      </w:divBdr>
    </w:div>
    <w:div w:id="695811150">
      <w:bodyDiv w:val="1"/>
      <w:marLeft w:val="0"/>
      <w:marRight w:val="0"/>
      <w:marTop w:val="0"/>
      <w:marBottom w:val="0"/>
      <w:divBdr>
        <w:top w:val="none" w:sz="0" w:space="0" w:color="auto"/>
        <w:left w:val="none" w:sz="0" w:space="0" w:color="auto"/>
        <w:bottom w:val="none" w:sz="0" w:space="0" w:color="auto"/>
        <w:right w:val="none" w:sz="0" w:space="0" w:color="auto"/>
      </w:divBdr>
      <w:divsChild>
        <w:div w:id="1199971594">
          <w:marLeft w:val="0"/>
          <w:marRight w:val="0"/>
          <w:marTop w:val="0"/>
          <w:marBottom w:val="0"/>
          <w:divBdr>
            <w:top w:val="none" w:sz="0" w:space="0" w:color="auto"/>
            <w:left w:val="none" w:sz="0" w:space="0" w:color="auto"/>
            <w:bottom w:val="none" w:sz="0" w:space="0" w:color="auto"/>
            <w:right w:val="none" w:sz="0" w:space="0" w:color="auto"/>
          </w:divBdr>
        </w:div>
      </w:divsChild>
    </w:div>
    <w:div w:id="713505448">
      <w:bodyDiv w:val="1"/>
      <w:marLeft w:val="0"/>
      <w:marRight w:val="0"/>
      <w:marTop w:val="0"/>
      <w:marBottom w:val="0"/>
      <w:divBdr>
        <w:top w:val="none" w:sz="0" w:space="0" w:color="auto"/>
        <w:left w:val="none" w:sz="0" w:space="0" w:color="auto"/>
        <w:bottom w:val="none" w:sz="0" w:space="0" w:color="auto"/>
        <w:right w:val="none" w:sz="0" w:space="0" w:color="auto"/>
      </w:divBdr>
    </w:div>
    <w:div w:id="719742433">
      <w:bodyDiv w:val="1"/>
      <w:marLeft w:val="0"/>
      <w:marRight w:val="0"/>
      <w:marTop w:val="0"/>
      <w:marBottom w:val="0"/>
      <w:divBdr>
        <w:top w:val="none" w:sz="0" w:space="0" w:color="auto"/>
        <w:left w:val="none" w:sz="0" w:space="0" w:color="auto"/>
        <w:bottom w:val="none" w:sz="0" w:space="0" w:color="auto"/>
        <w:right w:val="none" w:sz="0" w:space="0" w:color="auto"/>
      </w:divBdr>
    </w:div>
    <w:div w:id="731006447">
      <w:bodyDiv w:val="1"/>
      <w:marLeft w:val="0"/>
      <w:marRight w:val="0"/>
      <w:marTop w:val="0"/>
      <w:marBottom w:val="0"/>
      <w:divBdr>
        <w:top w:val="none" w:sz="0" w:space="0" w:color="auto"/>
        <w:left w:val="none" w:sz="0" w:space="0" w:color="auto"/>
        <w:bottom w:val="none" w:sz="0" w:space="0" w:color="auto"/>
        <w:right w:val="none" w:sz="0" w:space="0" w:color="auto"/>
      </w:divBdr>
    </w:div>
    <w:div w:id="764114139">
      <w:bodyDiv w:val="1"/>
      <w:marLeft w:val="0"/>
      <w:marRight w:val="0"/>
      <w:marTop w:val="0"/>
      <w:marBottom w:val="0"/>
      <w:divBdr>
        <w:top w:val="none" w:sz="0" w:space="0" w:color="auto"/>
        <w:left w:val="none" w:sz="0" w:space="0" w:color="auto"/>
        <w:bottom w:val="none" w:sz="0" w:space="0" w:color="auto"/>
        <w:right w:val="none" w:sz="0" w:space="0" w:color="auto"/>
      </w:divBdr>
    </w:div>
    <w:div w:id="893542873">
      <w:bodyDiv w:val="1"/>
      <w:marLeft w:val="0"/>
      <w:marRight w:val="0"/>
      <w:marTop w:val="0"/>
      <w:marBottom w:val="0"/>
      <w:divBdr>
        <w:top w:val="none" w:sz="0" w:space="0" w:color="auto"/>
        <w:left w:val="none" w:sz="0" w:space="0" w:color="auto"/>
        <w:bottom w:val="none" w:sz="0" w:space="0" w:color="auto"/>
        <w:right w:val="none" w:sz="0" w:space="0" w:color="auto"/>
      </w:divBdr>
    </w:div>
    <w:div w:id="907348804">
      <w:bodyDiv w:val="1"/>
      <w:marLeft w:val="0"/>
      <w:marRight w:val="0"/>
      <w:marTop w:val="0"/>
      <w:marBottom w:val="0"/>
      <w:divBdr>
        <w:top w:val="none" w:sz="0" w:space="0" w:color="auto"/>
        <w:left w:val="none" w:sz="0" w:space="0" w:color="auto"/>
        <w:bottom w:val="none" w:sz="0" w:space="0" w:color="auto"/>
        <w:right w:val="none" w:sz="0" w:space="0" w:color="auto"/>
      </w:divBdr>
      <w:divsChild>
        <w:div w:id="617494049">
          <w:marLeft w:val="0"/>
          <w:marRight w:val="0"/>
          <w:marTop w:val="0"/>
          <w:marBottom w:val="0"/>
          <w:divBdr>
            <w:top w:val="none" w:sz="0" w:space="0" w:color="auto"/>
            <w:left w:val="none" w:sz="0" w:space="0" w:color="auto"/>
            <w:bottom w:val="none" w:sz="0" w:space="0" w:color="auto"/>
            <w:right w:val="none" w:sz="0" w:space="0" w:color="auto"/>
          </w:divBdr>
        </w:div>
      </w:divsChild>
    </w:div>
    <w:div w:id="918444219">
      <w:bodyDiv w:val="1"/>
      <w:marLeft w:val="0"/>
      <w:marRight w:val="0"/>
      <w:marTop w:val="0"/>
      <w:marBottom w:val="0"/>
      <w:divBdr>
        <w:top w:val="none" w:sz="0" w:space="0" w:color="auto"/>
        <w:left w:val="none" w:sz="0" w:space="0" w:color="auto"/>
        <w:bottom w:val="none" w:sz="0" w:space="0" w:color="auto"/>
        <w:right w:val="none" w:sz="0" w:space="0" w:color="auto"/>
      </w:divBdr>
    </w:div>
    <w:div w:id="929847705">
      <w:bodyDiv w:val="1"/>
      <w:marLeft w:val="0"/>
      <w:marRight w:val="0"/>
      <w:marTop w:val="0"/>
      <w:marBottom w:val="0"/>
      <w:divBdr>
        <w:top w:val="none" w:sz="0" w:space="0" w:color="auto"/>
        <w:left w:val="none" w:sz="0" w:space="0" w:color="auto"/>
        <w:bottom w:val="none" w:sz="0" w:space="0" w:color="auto"/>
        <w:right w:val="none" w:sz="0" w:space="0" w:color="auto"/>
      </w:divBdr>
    </w:div>
    <w:div w:id="946161242">
      <w:bodyDiv w:val="1"/>
      <w:marLeft w:val="0"/>
      <w:marRight w:val="0"/>
      <w:marTop w:val="0"/>
      <w:marBottom w:val="0"/>
      <w:divBdr>
        <w:top w:val="none" w:sz="0" w:space="0" w:color="auto"/>
        <w:left w:val="none" w:sz="0" w:space="0" w:color="auto"/>
        <w:bottom w:val="none" w:sz="0" w:space="0" w:color="auto"/>
        <w:right w:val="none" w:sz="0" w:space="0" w:color="auto"/>
      </w:divBdr>
      <w:divsChild>
        <w:div w:id="920483776">
          <w:marLeft w:val="0"/>
          <w:marRight w:val="0"/>
          <w:marTop w:val="0"/>
          <w:marBottom w:val="0"/>
          <w:divBdr>
            <w:top w:val="none" w:sz="0" w:space="0" w:color="auto"/>
            <w:left w:val="none" w:sz="0" w:space="0" w:color="auto"/>
            <w:bottom w:val="none" w:sz="0" w:space="0" w:color="auto"/>
            <w:right w:val="none" w:sz="0" w:space="0" w:color="auto"/>
          </w:divBdr>
        </w:div>
      </w:divsChild>
    </w:div>
    <w:div w:id="976034894">
      <w:bodyDiv w:val="1"/>
      <w:marLeft w:val="0"/>
      <w:marRight w:val="0"/>
      <w:marTop w:val="0"/>
      <w:marBottom w:val="0"/>
      <w:divBdr>
        <w:top w:val="none" w:sz="0" w:space="0" w:color="auto"/>
        <w:left w:val="none" w:sz="0" w:space="0" w:color="auto"/>
        <w:bottom w:val="none" w:sz="0" w:space="0" w:color="auto"/>
        <w:right w:val="none" w:sz="0" w:space="0" w:color="auto"/>
      </w:divBdr>
    </w:div>
    <w:div w:id="978001297">
      <w:bodyDiv w:val="1"/>
      <w:marLeft w:val="0"/>
      <w:marRight w:val="0"/>
      <w:marTop w:val="0"/>
      <w:marBottom w:val="0"/>
      <w:divBdr>
        <w:top w:val="none" w:sz="0" w:space="0" w:color="auto"/>
        <w:left w:val="none" w:sz="0" w:space="0" w:color="auto"/>
        <w:bottom w:val="none" w:sz="0" w:space="0" w:color="auto"/>
        <w:right w:val="none" w:sz="0" w:space="0" w:color="auto"/>
      </w:divBdr>
      <w:divsChild>
        <w:div w:id="1427267469">
          <w:marLeft w:val="0"/>
          <w:marRight w:val="0"/>
          <w:marTop w:val="0"/>
          <w:marBottom w:val="0"/>
          <w:divBdr>
            <w:top w:val="none" w:sz="0" w:space="0" w:color="auto"/>
            <w:left w:val="none" w:sz="0" w:space="0" w:color="auto"/>
            <w:bottom w:val="none" w:sz="0" w:space="0" w:color="auto"/>
            <w:right w:val="none" w:sz="0" w:space="0" w:color="auto"/>
          </w:divBdr>
        </w:div>
      </w:divsChild>
    </w:div>
    <w:div w:id="989139992">
      <w:bodyDiv w:val="1"/>
      <w:marLeft w:val="0"/>
      <w:marRight w:val="0"/>
      <w:marTop w:val="0"/>
      <w:marBottom w:val="0"/>
      <w:divBdr>
        <w:top w:val="none" w:sz="0" w:space="0" w:color="auto"/>
        <w:left w:val="none" w:sz="0" w:space="0" w:color="auto"/>
        <w:bottom w:val="none" w:sz="0" w:space="0" w:color="auto"/>
        <w:right w:val="none" w:sz="0" w:space="0" w:color="auto"/>
      </w:divBdr>
      <w:divsChild>
        <w:div w:id="492113222">
          <w:marLeft w:val="0"/>
          <w:marRight w:val="0"/>
          <w:marTop w:val="0"/>
          <w:marBottom w:val="0"/>
          <w:divBdr>
            <w:top w:val="none" w:sz="0" w:space="0" w:color="auto"/>
            <w:left w:val="none" w:sz="0" w:space="0" w:color="auto"/>
            <w:bottom w:val="none" w:sz="0" w:space="0" w:color="auto"/>
            <w:right w:val="none" w:sz="0" w:space="0" w:color="auto"/>
          </w:divBdr>
        </w:div>
      </w:divsChild>
    </w:div>
    <w:div w:id="1042755854">
      <w:bodyDiv w:val="1"/>
      <w:marLeft w:val="0"/>
      <w:marRight w:val="0"/>
      <w:marTop w:val="0"/>
      <w:marBottom w:val="0"/>
      <w:divBdr>
        <w:top w:val="none" w:sz="0" w:space="0" w:color="auto"/>
        <w:left w:val="none" w:sz="0" w:space="0" w:color="auto"/>
        <w:bottom w:val="none" w:sz="0" w:space="0" w:color="auto"/>
        <w:right w:val="none" w:sz="0" w:space="0" w:color="auto"/>
      </w:divBdr>
    </w:div>
    <w:div w:id="1055860194">
      <w:bodyDiv w:val="1"/>
      <w:marLeft w:val="0"/>
      <w:marRight w:val="0"/>
      <w:marTop w:val="0"/>
      <w:marBottom w:val="0"/>
      <w:divBdr>
        <w:top w:val="none" w:sz="0" w:space="0" w:color="auto"/>
        <w:left w:val="none" w:sz="0" w:space="0" w:color="auto"/>
        <w:bottom w:val="none" w:sz="0" w:space="0" w:color="auto"/>
        <w:right w:val="none" w:sz="0" w:space="0" w:color="auto"/>
      </w:divBdr>
    </w:div>
    <w:div w:id="1084885207">
      <w:bodyDiv w:val="1"/>
      <w:marLeft w:val="0"/>
      <w:marRight w:val="0"/>
      <w:marTop w:val="0"/>
      <w:marBottom w:val="0"/>
      <w:divBdr>
        <w:top w:val="none" w:sz="0" w:space="0" w:color="auto"/>
        <w:left w:val="none" w:sz="0" w:space="0" w:color="auto"/>
        <w:bottom w:val="none" w:sz="0" w:space="0" w:color="auto"/>
        <w:right w:val="none" w:sz="0" w:space="0" w:color="auto"/>
      </w:divBdr>
      <w:divsChild>
        <w:div w:id="223756728">
          <w:marLeft w:val="0"/>
          <w:marRight w:val="0"/>
          <w:marTop w:val="0"/>
          <w:marBottom w:val="0"/>
          <w:divBdr>
            <w:top w:val="none" w:sz="0" w:space="0" w:color="auto"/>
            <w:left w:val="none" w:sz="0" w:space="0" w:color="auto"/>
            <w:bottom w:val="none" w:sz="0" w:space="0" w:color="auto"/>
            <w:right w:val="none" w:sz="0" w:space="0" w:color="auto"/>
          </w:divBdr>
        </w:div>
      </w:divsChild>
    </w:div>
    <w:div w:id="1085568792">
      <w:bodyDiv w:val="1"/>
      <w:marLeft w:val="0"/>
      <w:marRight w:val="0"/>
      <w:marTop w:val="0"/>
      <w:marBottom w:val="0"/>
      <w:divBdr>
        <w:top w:val="none" w:sz="0" w:space="0" w:color="auto"/>
        <w:left w:val="none" w:sz="0" w:space="0" w:color="auto"/>
        <w:bottom w:val="none" w:sz="0" w:space="0" w:color="auto"/>
        <w:right w:val="none" w:sz="0" w:space="0" w:color="auto"/>
      </w:divBdr>
    </w:div>
    <w:div w:id="1133908935">
      <w:bodyDiv w:val="1"/>
      <w:marLeft w:val="0"/>
      <w:marRight w:val="0"/>
      <w:marTop w:val="0"/>
      <w:marBottom w:val="0"/>
      <w:divBdr>
        <w:top w:val="none" w:sz="0" w:space="0" w:color="auto"/>
        <w:left w:val="none" w:sz="0" w:space="0" w:color="auto"/>
        <w:bottom w:val="none" w:sz="0" w:space="0" w:color="auto"/>
        <w:right w:val="none" w:sz="0" w:space="0" w:color="auto"/>
      </w:divBdr>
    </w:div>
    <w:div w:id="1147361083">
      <w:bodyDiv w:val="1"/>
      <w:marLeft w:val="0"/>
      <w:marRight w:val="0"/>
      <w:marTop w:val="0"/>
      <w:marBottom w:val="0"/>
      <w:divBdr>
        <w:top w:val="none" w:sz="0" w:space="0" w:color="auto"/>
        <w:left w:val="none" w:sz="0" w:space="0" w:color="auto"/>
        <w:bottom w:val="none" w:sz="0" w:space="0" w:color="auto"/>
        <w:right w:val="none" w:sz="0" w:space="0" w:color="auto"/>
      </w:divBdr>
    </w:div>
    <w:div w:id="1176577657">
      <w:bodyDiv w:val="1"/>
      <w:marLeft w:val="0"/>
      <w:marRight w:val="0"/>
      <w:marTop w:val="0"/>
      <w:marBottom w:val="0"/>
      <w:divBdr>
        <w:top w:val="none" w:sz="0" w:space="0" w:color="auto"/>
        <w:left w:val="none" w:sz="0" w:space="0" w:color="auto"/>
        <w:bottom w:val="none" w:sz="0" w:space="0" w:color="auto"/>
        <w:right w:val="none" w:sz="0" w:space="0" w:color="auto"/>
      </w:divBdr>
      <w:divsChild>
        <w:div w:id="854420162">
          <w:marLeft w:val="0"/>
          <w:marRight w:val="0"/>
          <w:marTop w:val="0"/>
          <w:marBottom w:val="0"/>
          <w:divBdr>
            <w:top w:val="none" w:sz="0" w:space="0" w:color="auto"/>
            <w:left w:val="none" w:sz="0" w:space="0" w:color="auto"/>
            <w:bottom w:val="none" w:sz="0" w:space="0" w:color="auto"/>
            <w:right w:val="none" w:sz="0" w:space="0" w:color="auto"/>
          </w:divBdr>
        </w:div>
      </w:divsChild>
    </w:div>
    <w:div w:id="1252546300">
      <w:bodyDiv w:val="1"/>
      <w:marLeft w:val="0"/>
      <w:marRight w:val="0"/>
      <w:marTop w:val="0"/>
      <w:marBottom w:val="0"/>
      <w:divBdr>
        <w:top w:val="none" w:sz="0" w:space="0" w:color="auto"/>
        <w:left w:val="none" w:sz="0" w:space="0" w:color="auto"/>
        <w:bottom w:val="none" w:sz="0" w:space="0" w:color="auto"/>
        <w:right w:val="none" w:sz="0" w:space="0" w:color="auto"/>
      </w:divBdr>
    </w:div>
    <w:div w:id="1265769112">
      <w:bodyDiv w:val="1"/>
      <w:marLeft w:val="0"/>
      <w:marRight w:val="0"/>
      <w:marTop w:val="0"/>
      <w:marBottom w:val="0"/>
      <w:divBdr>
        <w:top w:val="none" w:sz="0" w:space="0" w:color="auto"/>
        <w:left w:val="none" w:sz="0" w:space="0" w:color="auto"/>
        <w:bottom w:val="none" w:sz="0" w:space="0" w:color="auto"/>
        <w:right w:val="none" w:sz="0" w:space="0" w:color="auto"/>
      </w:divBdr>
      <w:divsChild>
        <w:div w:id="551499491">
          <w:marLeft w:val="0"/>
          <w:marRight w:val="0"/>
          <w:marTop w:val="0"/>
          <w:marBottom w:val="0"/>
          <w:divBdr>
            <w:top w:val="none" w:sz="0" w:space="0" w:color="auto"/>
            <w:left w:val="none" w:sz="0" w:space="0" w:color="auto"/>
            <w:bottom w:val="none" w:sz="0" w:space="0" w:color="auto"/>
            <w:right w:val="none" w:sz="0" w:space="0" w:color="auto"/>
          </w:divBdr>
        </w:div>
      </w:divsChild>
    </w:div>
    <w:div w:id="1269046496">
      <w:bodyDiv w:val="1"/>
      <w:marLeft w:val="0"/>
      <w:marRight w:val="0"/>
      <w:marTop w:val="0"/>
      <w:marBottom w:val="0"/>
      <w:divBdr>
        <w:top w:val="none" w:sz="0" w:space="0" w:color="auto"/>
        <w:left w:val="none" w:sz="0" w:space="0" w:color="auto"/>
        <w:bottom w:val="none" w:sz="0" w:space="0" w:color="auto"/>
        <w:right w:val="none" w:sz="0" w:space="0" w:color="auto"/>
      </w:divBdr>
    </w:div>
    <w:div w:id="1294019168">
      <w:bodyDiv w:val="1"/>
      <w:marLeft w:val="0"/>
      <w:marRight w:val="0"/>
      <w:marTop w:val="0"/>
      <w:marBottom w:val="0"/>
      <w:divBdr>
        <w:top w:val="none" w:sz="0" w:space="0" w:color="auto"/>
        <w:left w:val="none" w:sz="0" w:space="0" w:color="auto"/>
        <w:bottom w:val="none" w:sz="0" w:space="0" w:color="auto"/>
        <w:right w:val="none" w:sz="0" w:space="0" w:color="auto"/>
      </w:divBdr>
    </w:div>
    <w:div w:id="1295527383">
      <w:bodyDiv w:val="1"/>
      <w:marLeft w:val="0"/>
      <w:marRight w:val="0"/>
      <w:marTop w:val="0"/>
      <w:marBottom w:val="0"/>
      <w:divBdr>
        <w:top w:val="none" w:sz="0" w:space="0" w:color="auto"/>
        <w:left w:val="none" w:sz="0" w:space="0" w:color="auto"/>
        <w:bottom w:val="none" w:sz="0" w:space="0" w:color="auto"/>
        <w:right w:val="none" w:sz="0" w:space="0" w:color="auto"/>
      </w:divBdr>
    </w:div>
    <w:div w:id="1316908440">
      <w:bodyDiv w:val="1"/>
      <w:marLeft w:val="0"/>
      <w:marRight w:val="0"/>
      <w:marTop w:val="0"/>
      <w:marBottom w:val="0"/>
      <w:divBdr>
        <w:top w:val="none" w:sz="0" w:space="0" w:color="auto"/>
        <w:left w:val="none" w:sz="0" w:space="0" w:color="auto"/>
        <w:bottom w:val="none" w:sz="0" w:space="0" w:color="auto"/>
        <w:right w:val="none" w:sz="0" w:space="0" w:color="auto"/>
      </w:divBdr>
    </w:div>
    <w:div w:id="1364818405">
      <w:bodyDiv w:val="1"/>
      <w:marLeft w:val="0"/>
      <w:marRight w:val="0"/>
      <w:marTop w:val="0"/>
      <w:marBottom w:val="0"/>
      <w:divBdr>
        <w:top w:val="none" w:sz="0" w:space="0" w:color="auto"/>
        <w:left w:val="none" w:sz="0" w:space="0" w:color="auto"/>
        <w:bottom w:val="none" w:sz="0" w:space="0" w:color="auto"/>
        <w:right w:val="none" w:sz="0" w:space="0" w:color="auto"/>
      </w:divBdr>
    </w:div>
    <w:div w:id="1450929835">
      <w:bodyDiv w:val="1"/>
      <w:marLeft w:val="0"/>
      <w:marRight w:val="0"/>
      <w:marTop w:val="0"/>
      <w:marBottom w:val="0"/>
      <w:divBdr>
        <w:top w:val="none" w:sz="0" w:space="0" w:color="auto"/>
        <w:left w:val="none" w:sz="0" w:space="0" w:color="auto"/>
        <w:bottom w:val="none" w:sz="0" w:space="0" w:color="auto"/>
        <w:right w:val="none" w:sz="0" w:space="0" w:color="auto"/>
      </w:divBdr>
    </w:div>
    <w:div w:id="1457136369">
      <w:bodyDiv w:val="1"/>
      <w:marLeft w:val="0"/>
      <w:marRight w:val="0"/>
      <w:marTop w:val="0"/>
      <w:marBottom w:val="0"/>
      <w:divBdr>
        <w:top w:val="none" w:sz="0" w:space="0" w:color="auto"/>
        <w:left w:val="none" w:sz="0" w:space="0" w:color="auto"/>
        <w:bottom w:val="none" w:sz="0" w:space="0" w:color="auto"/>
        <w:right w:val="none" w:sz="0" w:space="0" w:color="auto"/>
      </w:divBdr>
    </w:div>
    <w:div w:id="1497185309">
      <w:bodyDiv w:val="1"/>
      <w:marLeft w:val="0"/>
      <w:marRight w:val="0"/>
      <w:marTop w:val="0"/>
      <w:marBottom w:val="0"/>
      <w:divBdr>
        <w:top w:val="none" w:sz="0" w:space="0" w:color="auto"/>
        <w:left w:val="none" w:sz="0" w:space="0" w:color="auto"/>
        <w:bottom w:val="none" w:sz="0" w:space="0" w:color="auto"/>
        <w:right w:val="none" w:sz="0" w:space="0" w:color="auto"/>
      </w:divBdr>
    </w:div>
    <w:div w:id="1526208055">
      <w:bodyDiv w:val="1"/>
      <w:marLeft w:val="0"/>
      <w:marRight w:val="0"/>
      <w:marTop w:val="0"/>
      <w:marBottom w:val="0"/>
      <w:divBdr>
        <w:top w:val="none" w:sz="0" w:space="0" w:color="auto"/>
        <w:left w:val="none" w:sz="0" w:space="0" w:color="auto"/>
        <w:bottom w:val="none" w:sz="0" w:space="0" w:color="auto"/>
        <w:right w:val="none" w:sz="0" w:space="0" w:color="auto"/>
      </w:divBdr>
      <w:divsChild>
        <w:div w:id="1627815784">
          <w:marLeft w:val="0"/>
          <w:marRight w:val="0"/>
          <w:marTop w:val="0"/>
          <w:marBottom w:val="0"/>
          <w:divBdr>
            <w:top w:val="none" w:sz="0" w:space="0" w:color="auto"/>
            <w:left w:val="none" w:sz="0" w:space="0" w:color="auto"/>
            <w:bottom w:val="none" w:sz="0" w:space="0" w:color="auto"/>
            <w:right w:val="none" w:sz="0" w:space="0" w:color="auto"/>
          </w:divBdr>
        </w:div>
      </w:divsChild>
    </w:div>
    <w:div w:id="1540237893">
      <w:bodyDiv w:val="1"/>
      <w:marLeft w:val="0"/>
      <w:marRight w:val="0"/>
      <w:marTop w:val="0"/>
      <w:marBottom w:val="0"/>
      <w:divBdr>
        <w:top w:val="none" w:sz="0" w:space="0" w:color="auto"/>
        <w:left w:val="none" w:sz="0" w:space="0" w:color="auto"/>
        <w:bottom w:val="none" w:sz="0" w:space="0" w:color="auto"/>
        <w:right w:val="none" w:sz="0" w:space="0" w:color="auto"/>
      </w:divBdr>
    </w:div>
    <w:div w:id="1541210338">
      <w:bodyDiv w:val="1"/>
      <w:marLeft w:val="0"/>
      <w:marRight w:val="0"/>
      <w:marTop w:val="0"/>
      <w:marBottom w:val="0"/>
      <w:divBdr>
        <w:top w:val="none" w:sz="0" w:space="0" w:color="auto"/>
        <w:left w:val="none" w:sz="0" w:space="0" w:color="auto"/>
        <w:bottom w:val="none" w:sz="0" w:space="0" w:color="auto"/>
        <w:right w:val="none" w:sz="0" w:space="0" w:color="auto"/>
      </w:divBdr>
    </w:div>
    <w:div w:id="1596669317">
      <w:bodyDiv w:val="1"/>
      <w:marLeft w:val="0"/>
      <w:marRight w:val="0"/>
      <w:marTop w:val="0"/>
      <w:marBottom w:val="0"/>
      <w:divBdr>
        <w:top w:val="none" w:sz="0" w:space="0" w:color="auto"/>
        <w:left w:val="none" w:sz="0" w:space="0" w:color="auto"/>
        <w:bottom w:val="none" w:sz="0" w:space="0" w:color="auto"/>
        <w:right w:val="none" w:sz="0" w:space="0" w:color="auto"/>
      </w:divBdr>
    </w:div>
    <w:div w:id="1610120290">
      <w:bodyDiv w:val="1"/>
      <w:marLeft w:val="0"/>
      <w:marRight w:val="0"/>
      <w:marTop w:val="0"/>
      <w:marBottom w:val="0"/>
      <w:divBdr>
        <w:top w:val="none" w:sz="0" w:space="0" w:color="auto"/>
        <w:left w:val="none" w:sz="0" w:space="0" w:color="auto"/>
        <w:bottom w:val="none" w:sz="0" w:space="0" w:color="auto"/>
        <w:right w:val="none" w:sz="0" w:space="0" w:color="auto"/>
      </w:divBdr>
    </w:div>
    <w:div w:id="1615282840">
      <w:bodyDiv w:val="1"/>
      <w:marLeft w:val="0"/>
      <w:marRight w:val="0"/>
      <w:marTop w:val="0"/>
      <w:marBottom w:val="0"/>
      <w:divBdr>
        <w:top w:val="none" w:sz="0" w:space="0" w:color="auto"/>
        <w:left w:val="none" w:sz="0" w:space="0" w:color="auto"/>
        <w:bottom w:val="none" w:sz="0" w:space="0" w:color="auto"/>
        <w:right w:val="none" w:sz="0" w:space="0" w:color="auto"/>
      </w:divBdr>
    </w:div>
    <w:div w:id="1615864062">
      <w:bodyDiv w:val="1"/>
      <w:marLeft w:val="0"/>
      <w:marRight w:val="0"/>
      <w:marTop w:val="0"/>
      <w:marBottom w:val="0"/>
      <w:divBdr>
        <w:top w:val="none" w:sz="0" w:space="0" w:color="auto"/>
        <w:left w:val="none" w:sz="0" w:space="0" w:color="auto"/>
        <w:bottom w:val="none" w:sz="0" w:space="0" w:color="auto"/>
        <w:right w:val="none" w:sz="0" w:space="0" w:color="auto"/>
      </w:divBdr>
      <w:divsChild>
        <w:div w:id="1426993832">
          <w:marLeft w:val="0"/>
          <w:marRight w:val="0"/>
          <w:marTop w:val="0"/>
          <w:marBottom w:val="0"/>
          <w:divBdr>
            <w:top w:val="none" w:sz="0" w:space="0" w:color="auto"/>
            <w:left w:val="none" w:sz="0" w:space="0" w:color="auto"/>
            <w:bottom w:val="none" w:sz="0" w:space="0" w:color="auto"/>
            <w:right w:val="none" w:sz="0" w:space="0" w:color="auto"/>
          </w:divBdr>
        </w:div>
      </w:divsChild>
    </w:div>
    <w:div w:id="1645508349">
      <w:bodyDiv w:val="1"/>
      <w:marLeft w:val="0"/>
      <w:marRight w:val="0"/>
      <w:marTop w:val="0"/>
      <w:marBottom w:val="0"/>
      <w:divBdr>
        <w:top w:val="none" w:sz="0" w:space="0" w:color="auto"/>
        <w:left w:val="none" w:sz="0" w:space="0" w:color="auto"/>
        <w:bottom w:val="none" w:sz="0" w:space="0" w:color="auto"/>
        <w:right w:val="none" w:sz="0" w:space="0" w:color="auto"/>
      </w:divBdr>
      <w:divsChild>
        <w:div w:id="923302493">
          <w:marLeft w:val="0"/>
          <w:marRight w:val="0"/>
          <w:marTop w:val="0"/>
          <w:marBottom w:val="0"/>
          <w:divBdr>
            <w:top w:val="none" w:sz="0" w:space="0" w:color="auto"/>
            <w:left w:val="none" w:sz="0" w:space="0" w:color="auto"/>
            <w:bottom w:val="none" w:sz="0" w:space="0" w:color="auto"/>
            <w:right w:val="none" w:sz="0" w:space="0" w:color="auto"/>
          </w:divBdr>
        </w:div>
      </w:divsChild>
    </w:div>
    <w:div w:id="1701933229">
      <w:bodyDiv w:val="1"/>
      <w:marLeft w:val="0"/>
      <w:marRight w:val="0"/>
      <w:marTop w:val="0"/>
      <w:marBottom w:val="0"/>
      <w:divBdr>
        <w:top w:val="none" w:sz="0" w:space="0" w:color="auto"/>
        <w:left w:val="none" w:sz="0" w:space="0" w:color="auto"/>
        <w:bottom w:val="none" w:sz="0" w:space="0" w:color="auto"/>
        <w:right w:val="none" w:sz="0" w:space="0" w:color="auto"/>
      </w:divBdr>
    </w:div>
    <w:div w:id="1741514822">
      <w:bodyDiv w:val="1"/>
      <w:marLeft w:val="0"/>
      <w:marRight w:val="0"/>
      <w:marTop w:val="0"/>
      <w:marBottom w:val="0"/>
      <w:divBdr>
        <w:top w:val="none" w:sz="0" w:space="0" w:color="auto"/>
        <w:left w:val="none" w:sz="0" w:space="0" w:color="auto"/>
        <w:bottom w:val="none" w:sz="0" w:space="0" w:color="auto"/>
        <w:right w:val="none" w:sz="0" w:space="0" w:color="auto"/>
      </w:divBdr>
    </w:div>
    <w:div w:id="1744445764">
      <w:bodyDiv w:val="1"/>
      <w:marLeft w:val="0"/>
      <w:marRight w:val="0"/>
      <w:marTop w:val="0"/>
      <w:marBottom w:val="0"/>
      <w:divBdr>
        <w:top w:val="none" w:sz="0" w:space="0" w:color="auto"/>
        <w:left w:val="none" w:sz="0" w:space="0" w:color="auto"/>
        <w:bottom w:val="none" w:sz="0" w:space="0" w:color="auto"/>
        <w:right w:val="none" w:sz="0" w:space="0" w:color="auto"/>
      </w:divBdr>
    </w:div>
    <w:div w:id="1744569526">
      <w:bodyDiv w:val="1"/>
      <w:marLeft w:val="0"/>
      <w:marRight w:val="0"/>
      <w:marTop w:val="0"/>
      <w:marBottom w:val="0"/>
      <w:divBdr>
        <w:top w:val="none" w:sz="0" w:space="0" w:color="auto"/>
        <w:left w:val="none" w:sz="0" w:space="0" w:color="auto"/>
        <w:bottom w:val="none" w:sz="0" w:space="0" w:color="auto"/>
        <w:right w:val="none" w:sz="0" w:space="0" w:color="auto"/>
      </w:divBdr>
      <w:divsChild>
        <w:div w:id="2061859998">
          <w:marLeft w:val="0"/>
          <w:marRight w:val="0"/>
          <w:marTop w:val="0"/>
          <w:marBottom w:val="0"/>
          <w:divBdr>
            <w:top w:val="none" w:sz="0" w:space="0" w:color="auto"/>
            <w:left w:val="none" w:sz="0" w:space="0" w:color="auto"/>
            <w:bottom w:val="none" w:sz="0" w:space="0" w:color="auto"/>
            <w:right w:val="none" w:sz="0" w:space="0" w:color="auto"/>
          </w:divBdr>
        </w:div>
      </w:divsChild>
    </w:div>
    <w:div w:id="1785727341">
      <w:bodyDiv w:val="1"/>
      <w:marLeft w:val="0"/>
      <w:marRight w:val="0"/>
      <w:marTop w:val="0"/>
      <w:marBottom w:val="0"/>
      <w:divBdr>
        <w:top w:val="none" w:sz="0" w:space="0" w:color="auto"/>
        <w:left w:val="none" w:sz="0" w:space="0" w:color="auto"/>
        <w:bottom w:val="none" w:sz="0" w:space="0" w:color="auto"/>
        <w:right w:val="none" w:sz="0" w:space="0" w:color="auto"/>
      </w:divBdr>
    </w:div>
    <w:div w:id="1854033766">
      <w:bodyDiv w:val="1"/>
      <w:marLeft w:val="0"/>
      <w:marRight w:val="0"/>
      <w:marTop w:val="0"/>
      <w:marBottom w:val="0"/>
      <w:divBdr>
        <w:top w:val="none" w:sz="0" w:space="0" w:color="auto"/>
        <w:left w:val="none" w:sz="0" w:space="0" w:color="auto"/>
        <w:bottom w:val="none" w:sz="0" w:space="0" w:color="auto"/>
        <w:right w:val="none" w:sz="0" w:space="0" w:color="auto"/>
      </w:divBdr>
      <w:divsChild>
        <w:div w:id="1609391283">
          <w:marLeft w:val="0"/>
          <w:marRight w:val="0"/>
          <w:marTop w:val="0"/>
          <w:marBottom w:val="0"/>
          <w:divBdr>
            <w:top w:val="none" w:sz="0" w:space="0" w:color="auto"/>
            <w:left w:val="none" w:sz="0" w:space="0" w:color="auto"/>
            <w:bottom w:val="none" w:sz="0" w:space="0" w:color="auto"/>
            <w:right w:val="none" w:sz="0" w:space="0" w:color="auto"/>
          </w:divBdr>
        </w:div>
      </w:divsChild>
    </w:div>
    <w:div w:id="2014330468">
      <w:bodyDiv w:val="1"/>
      <w:marLeft w:val="0"/>
      <w:marRight w:val="0"/>
      <w:marTop w:val="0"/>
      <w:marBottom w:val="0"/>
      <w:divBdr>
        <w:top w:val="none" w:sz="0" w:space="0" w:color="auto"/>
        <w:left w:val="none" w:sz="0" w:space="0" w:color="auto"/>
        <w:bottom w:val="none" w:sz="0" w:space="0" w:color="auto"/>
        <w:right w:val="none" w:sz="0" w:space="0" w:color="auto"/>
      </w:divBdr>
      <w:divsChild>
        <w:div w:id="310867072">
          <w:marLeft w:val="0"/>
          <w:marRight w:val="0"/>
          <w:marTop w:val="0"/>
          <w:marBottom w:val="0"/>
          <w:divBdr>
            <w:top w:val="none" w:sz="0" w:space="0" w:color="auto"/>
            <w:left w:val="none" w:sz="0" w:space="0" w:color="auto"/>
            <w:bottom w:val="none" w:sz="0" w:space="0" w:color="auto"/>
            <w:right w:val="none" w:sz="0" w:space="0" w:color="auto"/>
          </w:divBdr>
        </w:div>
        <w:div w:id="15472620">
          <w:marLeft w:val="0"/>
          <w:marRight w:val="0"/>
          <w:marTop w:val="0"/>
          <w:marBottom w:val="0"/>
          <w:divBdr>
            <w:top w:val="none" w:sz="0" w:space="0" w:color="auto"/>
            <w:left w:val="none" w:sz="0" w:space="0" w:color="auto"/>
            <w:bottom w:val="none" w:sz="0" w:space="0" w:color="auto"/>
            <w:right w:val="none" w:sz="0" w:space="0" w:color="auto"/>
          </w:divBdr>
        </w:div>
        <w:div w:id="1446926109">
          <w:marLeft w:val="0"/>
          <w:marRight w:val="0"/>
          <w:marTop w:val="0"/>
          <w:marBottom w:val="0"/>
          <w:divBdr>
            <w:top w:val="none" w:sz="0" w:space="0" w:color="auto"/>
            <w:left w:val="none" w:sz="0" w:space="0" w:color="auto"/>
            <w:bottom w:val="none" w:sz="0" w:space="0" w:color="auto"/>
            <w:right w:val="none" w:sz="0" w:space="0" w:color="auto"/>
          </w:divBdr>
        </w:div>
        <w:div w:id="285236367">
          <w:marLeft w:val="0"/>
          <w:marRight w:val="0"/>
          <w:marTop w:val="0"/>
          <w:marBottom w:val="0"/>
          <w:divBdr>
            <w:top w:val="none" w:sz="0" w:space="0" w:color="auto"/>
            <w:left w:val="none" w:sz="0" w:space="0" w:color="auto"/>
            <w:bottom w:val="none" w:sz="0" w:space="0" w:color="auto"/>
            <w:right w:val="none" w:sz="0" w:space="0" w:color="auto"/>
          </w:divBdr>
        </w:div>
      </w:divsChild>
    </w:div>
    <w:div w:id="2029595153">
      <w:bodyDiv w:val="1"/>
      <w:marLeft w:val="0"/>
      <w:marRight w:val="0"/>
      <w:marTop w:val="0"/>
      <w:marBottom w:val="0"/>
      <w:divBdr>
        <w:top w:val="none" w:sz="0" w:space="0" w:color="auto"/>
        <w:left w:val="none" w:sz="0" w:space="0" w:color="auto"/>
        <w:bottom w:val="none" w:sz="0" w:space="0" w:color="auto"/>
        <w:right w:val="none" w:sz="0" w:space="0" w:color="auto"/>
      </w:divBdr>
    </w:div>
    <w:div w:id="2059011297">
      <w:bodyDiv w:val="1"/>
      <w:marLeft w:val="0"/>
      <w:marRight w:val="0"/>
      <w:marTop w:val="0"/>
      <w:marBottom w:val="0"/>
      <w:divBdr>
        <w:top w:val="none" w:sz="0" w:space="0" w:color="auto"/>
        <w:left w:val="none" w:sz="0" w:space="0" w:color="auto"/>
        <w:bottom w:val="none" w:sz="0" w:space="0" w:color="auto"/>
        <w:right w:val="none" w:sz="0" w:space="0" w:color="auto"/>
      </w:divBdr>
    </w:div>
    <w:div w:id="2059930576">
      <w:bodyDiv w:val="1"/>
      <w:marLeft w:val="0"/>
      <w:marRight w:val="0"/>
      <w:marTop w:val="0"/>
      <w:marBottom w:val="0"/>
      <w:divBdr>
        <w:top w:val="none" w:sz="0" w:space="0" w:color="auto"/>
        <w:left w:val="none" w:sz="0" w:space="0" w:color="auto"/>
        <w:bottom w:val="none" w:sz="0" w:space="0" w:color="auto"/>
        <w:right w:val="none" w:sz="0" w:space="0" w:color="auto"/>
      </w:divBdr>
    </w:div>
    <w:div w:id="2069641894">
      <w:bodyDiv w:val="1"/>
      <w:marLeft w:val="0"/>
      <w:marRight w:val="0"/>
      <w:marTop w:val="0"/>
      <w:marBottom w:val="0"/>
      <w:divBdr>
        <w:top w:val="none" w:sz="0" w:space="0" w:color="auto"/>
        <w:left w:val="none" w:sz="0" w:space="0" w:color="auto"/>
        <w:bottom w:val="none" w:sz="0" w:space="0" w:color="auto"/>
        <w:right w:val="none" w:sz="0" w:space="0" w:color="auto"/>
      </w:divBdr>
    </w:div>
    <w:div w:id="2105152288">
      <w:bodyDiv w:val="1"/>
      <w:marLeft w:val="0"/>
      <w:marRight w:val="0"/>
      <w:marTop w:val="0"/>
      <w:marBottom w:val="0"/>
      <w:divBdr>
        <w:top w:val="none" w:sz="0" w:space="0" w:color="auto"/>
        <w:left w:val="none" w:sz="0" w:space="0" w:color="auto"/>
        <w:bottom w:val="none" w:sz="0" w:space="0" w:color="auto"/>
        <w:right w:val="none" w:sz="0" w:space="0" w:color="auto"/>
      </w:divBdr>
    </w:div>
    <w:div w:id="2125926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ENOMEDITE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8E56C9-81A3-4C70-A73F-4BF5C648F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1114</TotalTime>
  <Pages>2</Pages>
  <Words>327</Words>
  <Characters>2082</Characters>
  <Application>Microsoft Office Word</Application>
  <DocSecurity>0</DocSecurity>
  <Lines>17</Lines>
  <Paragraphs>4</Paragraphs>
  <ScaleCrop>false</ScaleCrop>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product</cp:lastModifiedBy>
  <cp:revision>173</cp:revision>
  <cp:lastPrinted>2026-02-11T11:01:00Z</cp:lastPrinted>
  <dcterms:created xsi:type="dcterms:W3CDTF">2023-12-13T01:35:00Z</dcterms:created>
  <dcterms:modified xsi:type="dcterms:W3CDTF">2026-02-11T11:09:00Z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9F86B3E3B2EE4055B78197AC9B4ABA2F</vt:lpwstr>
  </property>
</Properties>
</file>